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D9420F" w14:textId="703C0986" w:rsidR="00B02468" w:rsidRPr="0052548E" w:rsidRDefault="00B02468" w:rsidP="00B02468">
      <w:pPr>
        <w:tabs>
          <w:tab w:val="center" w:pos="4536"/>
          <w:tab w:val="right" w:pos="8280"/>
          <w:tab w:val="right" w:pos="9639"/>
        </w:tabs>
        <w:ind w:right="2"/>
        <w:rPr>
          <w:rFonts w:ascii="Arial" w:hAnsi="Arial" w:cs="Arial"/>
          <w:b/>
          <w:bCs/>
          <w:sz w:val="28"/>
        </w:rPr>
      </w:pPr>
      <w:bookmarkStart w:id="0" w:name="_Hlk47516216"/>
      <w:bookmarkStart w:id="1" w:name="_Hlk53437339"/>
      <w:bookmarkStart w:id="2" w:name="_Hlk4231204"/>
      <w:bookmarkStart w:id="3" w:name="_Ref513464071"/>
      <w:bookmarkEnd w:id="0"/>
      <w:r w:rsidRPr="0052548E">
        <w:rPr>
          <w:rFonts w:ascii="Arial" w:hAnsi="Arial" w:cs="Arial"/>
          <w:b/>
          <w:bCs/>
          <w:sz w:val="28"/>
        </w:rPr>
        <w:t xml:space="preserve">3GPP TSG RAN WG1 </w:t>
      </w:r>
      <w:r>
        <w:rPr>
          <w:rFonts w:ascii="Arial" w:hAnsi="Arial" w:cs="Arial"/>
          <w:b/>
          <w:bCs/>
          <w:sz w:val="28"/>
        </w:rPr>
        <w:t>#10</w:t>
      </w:r>
      <w:r w:rsidR="0094768B">
        <w:rPr>
          <w:rFonts w:ascii="Arial" w:hAnsi="Arial" w:cs="Arial"/>
          <w:b/>
          <w:bCs/>
          <w:sz w:val="28"/>
        </w:rPr>
        <w:t>4</w:t>
      </w:r>
      <w:r w:rsidR="00585693">
        <w:rPr>
          <w:rFonts w:ascii="Arial" w:hAnsi="Arial" w:cs="Arial"/>
          <w:b/>
          <w:bCs/>
          <w:sz w:val="28"/>
        </w:rPr>
        <w:t xml:space="preserve"> bis-</w:t>
      </w:r>
      <w:r>
        <w:rPr>
          <w:rFonts w:ascii="Arial" w:hAnsi="Arial" w:cs="Arial"/>
          <w:b/>
          <w:bCs/>
          <w:sz w:val="28"/>
        </w:rPr>
        <w:t>e</w:t>
      </w:r>
      <w:r>
        <w:rPr>
          <w:rFonts w:ascii="Arial" w:hAnsi="Arial" w:cs="Arial"/>
          <w:b/>
          <w:bCs/>
          <w:sz w:val="28"/>
        </w:rPr>
        <w:tab/>
      </w:r>
      <w:r>
        <w:rPr>
          <w:rFonts w:ascii="Arial" w:hAnsi="Arial" w:cs="Arial"/>
          <w:b/>
          <w:bCs/>
          <w:sz w:val="28"/>
        </w:rPr>
        <w:tab/>
      </w:r>
      <w:r>
        <w:rPr>
          <w:rFonts w:ascii="Arial" w:hAnsi="Arial" w:cs="Arial"/>
          <w:b/>
          <w:bCs/>
          <w:sz w:val="28"/>
        </w:rPr>
        <w:tab/>
      </w:r>
      <w:r w:rsidRPr="00F52B89">
        <w:rPr>
          <w:rFonts w:ascii="Arial" w:hAnsi="Arial" w:cs="Arial"/>
          <w:b/>
          <w:bCs/>
          <w:sz w:val="28"/>
        </w:rPr>
        <w:t>R1-</w:t>
      </w:r>
      <w:r w:rsidR="006F267F" w:rsidRPr="00F52B89">
        <w:rPr>
          <w:rFonts w:ascii="Arial" w:hAnsi="Arial" w:cs="Arial"/>
          <w:b/>
          <w:bCs/>
          <w:sz w:val="28"/>
        </w:rPr>
        <w:t>2</w:t>
      </w:r>
      <w:r w:rsidR="006F267F">
        <w:rPr>
          <w:rFonts w:ascii="Arial" w:hAnsi="Arial" w:cs="Arial"/>
          <w:b/>
          <w:bCs/>
          <w:sz w:val="28"/>
        </w:rPr>
        <w:t>103452</w:t>
      </w:r>
    </w:p>
    <w:p w14:paraId="2FC808CD" w14:textId="05FEDB5B" w:rsidR="00B02468" w:rsidRPr="009513AC" w:rsidRDefault="00B02468" w:rsidP="00B0246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585693">
        <w:rPr>
          <w:rFonts w:ascii="Arial" w:eastAsia="MS Mincho" w:hAnsi="Arial" w:cs="Arial"/>
          <w:b/>
          <w:bCs/>
          <w:sz w:val="28"/>
          <w:lang w:eastAsia="ja-JP"/>
        </w:rPr>
        <w:t>April 12</w:t>
      </w:r>
      <w:r w:rsidR="0094768B" w:rsidRPr="00C47877">
        <w:rPr>
          <w:rFonts w:ascii="Arial" w:eastAsia="MS Mincho" w:hAnsi="Arial" w:cs="Arial"/>
          <w:b/>
          <w:bCs/>
          <w:sz w:val="28"/>
          <w:vertAlign w:val="superscript"/>
          <w:lang w:eastAsia="ja-JP"/>
        </w:rPr>
        <w:t>th</w:t>
      </w:r>
      <w:r w:rsidR="0094768B">
        <w:rPr>
          <w:rFonts w:ascii="Arial" w:eastAsia="MS Mincho" w:hAnsi="Arial" w:cs="Arial"/>
          <w:b/>
          <w:bCs/>
          <w:sz w:val="28"/>
          <w:lang w:eastAsia="ja-JP"/>
        </w:rPr>
        <w:t xml:space="preserve"> –</w:t>
      </w:r>
      <w:r w:rsidR="006F267F">
        <w:rPr>
          <w:rFonts w:ascii="Arial" w:eastAsia="MS Mincho" w:hAnsi="Arial" w:cs="Arial"/>
          <w:b/>
          <w:bCs/>
          <w:sz w:val="28"/>
          <w:lang w:eastAsia="ja-JP"/>
        </w:rPr>
        <w:t xml:space="preserve"> </w:t>
      </w:r>
      <w:r w:rsidR="00585693">
        <w:rPr>
          <w:rFonts w:ascii="Arial" w:eastAsia="MS Mincho" w:hAnsi="Arial" w:cs="Arial"/>
          <w:b/>
          <w:bCs/>
          <w:sz w:val="28"/>
          <w:lang w:eastAsia="ja-JP"/>
        </w:rPr>
        <w:t>20</w:t>
      </w:r>
      <w:r w:rsidR="0094768B" w:rsidRPr="00C47877">
        <w:rPr>
          <w:rFonts w:ascii="Arial" w:eastAsia="MS Mincho" w:hAnsi="Arial" w:cs="Arial"/>
          <w:b/>
          <w:bCs/>
          <w:sz w:val="28"/>
          <w:vertAlign w:val="superscript"/>
          <w:lang w:eastAsia="ja-JP"/>
        </w:rPr>
        <w:t>th</w:t>
      </w:r>
      <w:r w:rsidR="0094768B">
        <w:rPr>
          <w:rFonts w:ascii="Arial" w:eastAsia="MS Mincho" w:hAnsi="Arial" w:cs="Arial"/>
          <w:b/>
          <w:bCs/>
          <w:sz w:val="28"/>
          <w:lang w:eastAsia="ja-JP"/>
        </w:rPr>
        <w:t>, 2021</w:t>
      </w:r>
    </w:p>
    <w:bookmarkEnd w:id="1"/>
    <w:p w14:paraId="626B27CD" w14:textId="77777777" w:rsidR="00F76DA7" w:rsidRDefault="00F76DA7" w:rsidP="00637413">
      <w:pPr>
        <w:pStyle w:val="CRCoverPage"/>
        <w:tabs>
          <w:tab w:val="left" w:pos="1980"/>
        </w:tabs>
        <w:spacing w:line="276" w:lineRule="auto"/>
        <w:jc w:val="both"/>
        <w:rPr>
          <w:rFonts w:ascii="Times New Roman" w:hAnsi="Times New Roman"/>
          <w:b/>
          <w:bCs/>
          <w:sz w:val="24"/>
          <w:szCs w:val="24"/>
          <w:lang w:val="en-US"/>
        </w:rPr>
      </w:pPr>
    </w:p>
    <w:p w14:paraId="1D31EC8B" w14:textId="27D9DEA8" w:rsidR="008F71D4" w:rsidRPr="00F76DA7" w:rsidRDefault="008F71D4" w:rsidP="00637413">
      <w:pPr>
        <w:pStyle w:val="CRCoverPage"/>
        <w:tabs>
          <w:tab w:val="left" w:pos="1980"/>
        </w:tabs>
        <w:spacing w:line="276" w:lineRule="auto"/>
        <w:jc w:val="both"/>
        <w:rPr>
          <w:rFonts w:cs="Arial"/>
          <w:b/>
          <w:bCs/>
          <w:sz w:val="24"/>
          <w:szCs w:val="24"/>
          <w:lang w:val="en-US" w:eastAsia="ja-JP"/>
        </w:rPr>
      </w:pPr>
      <w:r w:rsidRPr="00F76DA7">
        <w:rPr>
          <w:rFonts w:cs="Arial"/>
          <w:b/>
          <w:bCs/>
          <w:sz w:val="24"/>
          <w:szCs w:val="24"/>
          <w:lang w:val="en-US"/>
        </w:rPr>
        <w:t>Agenda Item:</w:t>
      </w:r>
      <w:r w:rsidRPr="00F76DA7">
        <w:rPr>
          <w:rFonts w:cs="Arial"/>
          <w:b/>
          <w:bCs/>
          <w:sz w:val="24"/>
          <w:szCs w:val="24"/>
          <w:lang w:val="en-US"/>
        </w:rPr>
        <w:tab/>
      </w:r>
      <w:r w:rsidR="00F66461">
        <w:rPr>
          <w:rFonts w:cs="Arial"/>
          <w:b/>
          <w:bCs/>
          <w:sz w:val="24"/>
          <w:szCs w:val="24"/>
          <w:lang w:val="en-US"/>
        </w:rPr>
        <w:t>8</w:t>
      </w:r>
      <w:r w:rsidRPr="00F76DA7">
        <w:rPr>
          <w:rFonts w:cs="Arial"/>
          <w:b/>
          <w:bCs/>
          <w:sz w:val="24"/>
          <w:szCs w:val="24"/>
          <w:lang w:val="en-US"/>
        </w:rPr>
        <w:t>.</w:t>
      </w:r>
      <w:r w:rsidR="00592AB0">
        <w:rPr>
          <w:rFonts w:cs="Arial"/>
          <w:b/>
          <w:bCs/>
          <w:sz w:val="24"/>
          <w:szCs w:val="24"/>
          <w:lang w:val="en-US"/>
        </w:rPr>
        <w:t>2</w:t>
      </w:r>
      <w:r w:rsidRPr="00F76DA7">
        <w:rPr>
          <w:rFonts w:cs="Arial"/>
          <w:b/>
          <w:bCs/>
          <w:sz w:val="24"/>
          <w:szCs w:val="24"/>
          <w:lang w:val="en-US"/>
        </w:rPr>
        <w:t>.</w:t>
      </w:r>
      <w:r w:rsidR="00E93047">
        <w:rPr>
          <w:rFonts w:cs="Arial"/>
          <w:b/>
          <w:bCs/>
          <w:sz w:val="24"/>
          <w:szCs w:val="24"/>
          <w:lang w:val="en-US"/>
        </w:rPr>
        <w:t>5</w:t>
      </w:r>
    </w:p>
    <w:p w14:paraId="1F4C5309" w14:textId="7CAB9985" w:rsidR="008F71D4" w:rsidRPr="00F76DA7" w:rsidRDefault="008F71D4" w:rsidP="00637413">
      <w:pPr>
        <w:tabs>
          <w:tab w:val="left" w:pos="1985"/>
        </w:tabs>
        <w:spacing w:line="276" w:lineRule="auto"/>
        <w:rPr>
          <w:rFonts w:ascii="Arial" w:hAnsi="Arial" w:cs="Arial"/>
          <w:bCs/>
        </w:rPr>
      </w:pPr>
      <w:r w:rsidRPr="00F76DA7">
        <w:rPr>
          <w:rFonts w:ascii="Arial" w:hAnsi="Arial" w:cs="Arial"/>
          <w:b/>
          <w:bCs/>
        </w:rPr>
        <w:t>Source:</w:t>
      </w:r>
      <w:r w:rsidRPr="00F76DA7">
        <w:rPr>
          <w:rFonts w:ascii="Arial" w:hAnsi="Arial" w:cs="Arial"/>
          <w:b/>
          <w:bCs/>
        </w:rPr>
        <w:tab/>
      </w:r>
      <w:proofErr w:type="spellStart"/>
      <w:r w:rsidRPr="00F76DA7">
        <w:rPr>
          <w:rFonts w:ascii="Arial" w:hAnsi="Arial" w:cs="Arial"/>
          <w:b/>
          <w:bCs/>
        </w:rPr>
        <w:t>InterDigital</w:t>
      </w:r>
      <w:proofErr w:type="spellEnd"/>
      <w:r w:rsidR="009F153B" w:rsidRPr="00F76DA7">
        <w:rPr>
          <w:rFonts w:ascii="Arial" w:hAnsi="Arial" w:cs="Arial"/>
          <w:b/>
          <w:bCs/>
        </w:rPr>
        <w:t>,</w:t>
      </w:r>
      <w:r w:rsidRPr="00F76DA7">
        <w:rPr>
          <w:rFonts w:ascii="Arial" w:hAnsi="Arial" w:cs="Arial"/>
          <w:b/>
          <w:bCs/>
        </w:rPr>
        <w:t xml:space="preserve"> Inc.</w:t>
      </w:r>
    </w:p>
    <w:p w14:paraId="4E1A3F22" w14:textId="7A95C887" w:rsidR="008F71D4" w:rsidRPr="00F76DA7" w:rsidRDefault="008F71D4" w:rsidP="00637413">
      <w:pPr>
        <w:spacing w:line="276" w:lineRule="auto"/>
        <w:ind w:left="1985" w:hanging="1985"/>
        <w:rPr>
          <w:rFonts w:ascii="Arial" w:hAnsi="Arial" w:cs="Arial"/>
          <w:b/>
          <w:bCs/>
        </w:rPr>
      </w:pPr>
      <w:r w:rsidRPr="00F76DA7">
        <w:rPr>
          <w:rFonts w:ascii="Arial" w:hAnsi="Arial" w:cs="Arial"/>
          <w:b/>
          <w:bCs/>
        </w:rPr>
        <w:t>Title:</w:t>
      </w:r>
      <w:r w:rsidRPr="00F76DA7">
        <w:rPr>
          <w:rFonts w:ascii="Arial" w:hAnsi="Arial" w:cs="Arial"/>
          <w:b/>
          <w:bCs/>
        </w:rPr>
        <w:tab/>
      </w:r>
      <w:bookmarkStart w:id="4" w:name="_Hlk62068673"/>
      <w:r w:rsidR="0094768B">
        <w:rPr>
          <w:rFonts w:ascii="Arial" w:hAnsi="Arial" w:cs="Arial"/>
          <w:b/>
          <w:bCs/>
        </w:rPr>
        <w:t>Discussion</w:t>
      </w:r>
      <w:r w:rsidR="00DA2D47">
        <w:rPr>
          <w:rFonts w:ascii="Arial" w:hAnsi="Arial" w:cs="Arial"/>
          <w:b/>
          <w:bCs/>
        </w:rPr>
        <w:t>s</w:t>
      </w:r>
      <w:r w:rsidR="0094768B">
        <w:rPr>
          <w:rFonts w:ascii="Arial" w:hAnsi="Arial" w:cs="Arial"/>
          <w:b/>
          <w:bCs/>
        </w:rPr>
        <w:t xml:space="preserve"> on </w:t>
      </w:r>
      <w:r w:rsidR="00E93047">
        <w:rPr>
          <w:rFonts w:ascii="Arial" w:hAnsi="Arial" w:cs="Arial"/>
          <w:b/>
          <w:bCs/>
        </w:rPr>
        <w:t>PDSCH/PUSCH enhancements</w:t>
      </w:r>
      <w:bookmarkEnd w:id="4"/>
      <w:r w:rsidR="00585693">
        <w:rPr>
          <w:rFonts w:ascii="Arial" w:hAnsi="Arial" w:cs="Arial"/>
          <w:b/>
          <w:bCs/>
        </w:rPr>
        <w:t xml:space="preserve"> for 52</w:t>
      </w:r>
      <w:r w:rsidR="007018BE">
        <w:rPr>
          <w:rFonts w:ascii="Arial" w:hAnsi="Arial" w:cs="Arial"/>
          <w:b/>
          <w:bCs/>
        </w:rPr>
        <w:t>.6 GHz</w:t>
      </w:r>
      <w:r w:rsidR="00585693">
        <w:rPr>
          <w:rFonts w:ascii="Arial" w:hAnsi="Arial" w:cs="Arial"/>
          <w:b/>
          <w:bCs/>
        </w:rPr>
        <w:t xml:space="preserve"> to 71 GHz Band</w:t>
      </w:r>
    </w:p>
    <w:p w14:paraId="5FF4E466" w14:textId="77777777" w:rsidR="008F71D4" w:rsidRPr="00F76DA7" w:rsidRDefault="008F71D4" w:rsidP="00637413">
      <w:pPr>
        <w:spacing w:line="276" w:lineRule="auto"/>
        <w:ind w:left="1985" w:hanging="1985"/>
        <w:rPr>
          <w:rFonts w:ascii="Arial" w:hAnsi="Arial" w:cs="Arial"/>
          <w:b/>
          <w:bCs/>
        </w:rPr>
      </w:pPr>
      <w:r w:rsidRPr="00F76DA7">
        <w:rPr>
          <w:rFonts w:ascii="Arial" w:hAnsi="Arial" w:cs="Arial"/>
          <w:b/>
          <w:bCs/>
        </w:rPr>
        <w:t>Document for:</w:t>
      </w:r>
      <w:r w:rsidRPr="00F76DA7">
        <w:rPr>
          <w:rFonts w:ascii="Arial" w:hAnsi="Arial" w:cs="Arial"/>
          <w:b/>
          <w:bCs/>
        </w:rPr>
        <w:tab/>
        <w:t>Discussion and Decision</w:t>
      </w:r>
    </w:p>
    <w:bookmarkEnd w:id="2"/>
    <w:p w14:paraId="3788C036" w14:textId="6804DA4E" w:rsidR="00261A3A" w:rsidRPr="00F76DA7" w:rsidRDefault="00A35469" w:rsidP="00C34D28">
      <w:pPr>
        <w:pStyle w:val="Heading1"/>
        <w:rPr>
          <w:rFonts w:cs="Arial"/>
          <w:b/>
          <w:sz w:val="32"/>
          <w:szCs w:val="32"/>
        </w:rPr>
      </w:pPr>
      <w:r w:rsidRPr="00F76DA7">
        <w:rPr>
          <w:rFonts w:cs="Arial"/>
          <w:b/>
          <w:sz w:val="32"/>
          <w:szCs w:val="32"/>
        </w:rPr>
        <w:t>Introduction</w:t>
      </w:r>
      <w:bookmarkEnd w:id="3"/>
    </w:p>
    <w:p w14:paraId="04B92D7D" w14:textId="7536E198" w:rsidR="00C06FA1" w:rsidRPr="00B339A1" w:rsidRDefault="00C06FA1" w:rsidP="007B4479">
      <w:pPr>
        <w:pStyle w:val="BodyText"/>
        <w:spacing w:after="0"/>
        <w:ind w:firstLine="288"/>
        <w:jc w:val="both"/>
        <w:rPr>
          <w:rFonts w:ascii="Arial" w:hAnsi="Arial" w:cs="Arial"/>
          <w:lang w:eastAsia="zh-CN"/>
        </w:rPr>
      </w:pPr>
      <w:r w:rsidRPr="00B339A1">
        <w:rPr>
          <w:rFonts w:ascii="Arial" w:hAnsi="Arial" w:cs="Arial"/>
        </w:rPr>
        <w:t>In WG1 Meetings #10</w:t>
      </w:r>
      <w:r w:rsidR="00493F34" w:rsidRPr="00B339A1">
        <w:rPr>
          <w:rFonts w:ascii="Arial" w:hAnsi="Arial" w:cs="Arial"/>
        </w:rPr>
        <w:t>4</w:t>
      </w:r>
      <w:r w:rsidRPr="00B339A1">
        <w:rPr>
          <w:rFonts w:ascii="Arial" w:hAnsi="Arial" w:cs="Arial"/>
        </w:rPr>
        <w:t xml:space="preserve">e, RAN1 continued the discussion on enhancements for PDSCH and PUSCH to support </w:t>
      </w:r>
      <w:r w:rsidR="007018BE" w:rsidRPr="00B339A1">
        <w:rPr>
          <w:rFonts w:ascii="Arial" w:hAnsi="Arial" w:cs="Arial"/>
        </w:rPr>
        <w:t>NR operation in 52.6 GHz to 71 GHz</w:t>
      </w:r>
      <w:r w:rsidRPr="00B339A1">
        <w:rPr>
          <w:rFonts w:ascii="Arial" w:hAnsi="Arial" w:cs="Arial"/>
        </w:rPr>
        <w:t xml:space="preserve">. </w:t>
      </w:r>
      <w:r w:rsidRPr="00B339A1">
        <w:rPr>
          <w:rFonts w:ascii="Arial" w:hAnsi="Arial" w:cs="Arial"/>
          <w:lang w:eastAsia="zh-CN"/>
        </w:rPr>
        <w:t xml:space="preserve">Based on the discussion, the following agreements were reached </w:t>
      </w:r>
      <w:r w:rsidRPr="00B339A1">
        <w:rPr>
          <w:rFonts w:ascii="Arial" w:hAnsi="Arial" w:cs="Arial"/>
        </w:rPr>
        <w:t>[1]</w:t>
      </w:r>
    </w:p>
    <w:p w14:paraId="37774B98" w14:textId="77777777" w:rsidR="00C06FA1" w:rsidRPr="00996B01" w:rsidRDefault="00C06FA1" w:rsidP="00C06FA1">
      <w:pPr>
        <w:pStyle w:val="BodyText"/>
        <w:spacing w:after="0"/>
        <w:ind w:firstLine="288"/>
        <w:rPr>
          <w:rFonts w:cs="Times"/>
          <w:lang w:eastAsia="zh-CN"/>
        </w:rPr>
      </w:pPr>
    </w:p>
    <w:tbl>
      <w:tblPr>
        <w:tblStyle w:val="TableGrid"/>
        <w:tblW w:w="0" w:type="auto"/>
        <w:tblLook w:val="04A0" w:firstRow="1" w:lastRow="0" w:firstColumn="1" w:lastColumn="0" w:noHBand="0" w:noVBand="1"/>
      </w:tblPr>
      <w:tblGrid>
        <w:gridCol w:w="9962"/>
      </w:tblGrid>
      <w:tr w:rsidR="00CD28BC" w14:paraId="1A8FC189" w14:textId="77777777" w:rsidTr="00CD28BC">
        <w:tc>
          <w:tcPr>
            <w:tcW w:w="9962" w:type="dxa"/>
          </w:tcPr>
          <w:p w14:paraId="63F7F002" w14:textId="77777777" w:rsidR="00CD28BC" w:rsidRPr="007A34E1" w:rsidRDefault="00CD28BC" w:rsidP="00E37FBF">
            <w:pPr>
              <w:numPr>
                <w:ilvl w:val="0"/>
                <w:numId w:val="23"/>
              </w:numPr>
              <w:spacing w:before="120" w:after="0" w:line="276" w:lineRule="auto"/>
              <w:rPr>
                <w:rFonts w:ascii="Arial" w:hAnsi="Arial" w:cs="Arial"/>
                <w:sz w:val="18"/>
                <w:szCs w:val="18"/>
                <w:lang w:eastAsia="x-none"/>
              </w:rPr>
            </w:pPr>
            <w:r w:rsidRPr="007A34E1">
              <w:rPr>
                <w:rFonts w:ascii="Arial" w:hAnsi="Arial" w:cs="Arial"/>
                <w:sz w:val="18"/>
                <w:szCs w:val="18"/>
                <w:lang w:eastAsia="x-none"/>
              </w:rPr>
              <w:t>From RAN1 perspective, for NR operation in 52.6 GHz to 71 GHz,</w:t>
            </w:r>
          </w:p>
          <w:p w14:paraId="39BF6F5E" w14:textId="77777777" w:rsidR="00CD28BC" w:rsidRPr="007A34E1" w:rsidRDefault="00CD28BC" w:rsidP="00E37FBF">
            <w:pPr>
              <w:pStyle w:val="ListParagraph"/>
              <w:numPr>
                <w:ilvl w:val="0"/>
                <w:numId w:val="34"/>
              </w:numPr>
              <w:spacing w:before="120" w:after="0" w:line="276" w:lineRule="auto"/>
              <w:rPr>
                <w:rFonts w:ascii="Arial" w:hAnsi="Arial" w:cs="Arial"/>
                <w:sz w:val="18"/>
                <w:szCs w:val="18"/>
              </w:rPr>
            </w:pPr>
            <w:r w:rsidRPr="007A34E1">
              <w:rPr>
                <w:rFonts w:ascii="Arial" w:hAnsi="Arial" w:cs="Arial"/>
                <w:sz w:val="18"/>
                <w:szCs w:val="18"/>
              </w:rPr>
              <w:t>The maximum channel bandwidth for 120 kHz SCS is 400 MHz</w:t>
            </w:r>
          </w:p>
          <w:p w14:paraId="00203F8C" w14:textId="77777777" w:rsidR="00CD28BC" w:rsidRPr="007A34E1" w:rsidRDefault="00CD28BC" w:rsidP="00E37FBF">
            <w:pPr>
              <w:pStyle w:val="ListParagraph"/>
              <w:numPr>
                <w:ilvl w:val="0"/>
                <w:numId w:val="34"/>
              </w:numPr>
              <w:spacing w:before="120" w:after="0" w:line="276" w:lineRule="auto"/>
              <w:rPr>
                <w:rFonts w:ascii="Arial" w:hAnsi="Arial" w:cs="Arial"/>
                <w:sz w:val="18"/>
                <w:szCs w:val="18"/>
              </w:rPr>
            </w:pPr>
            <w:r w:rsidRPr="007A34E1">
              <w:rPr>
                <w:rFonts w:ascii="Arial" w:hAnsi="Arial" w:cs="Arial"/>
                <w:sz w:val="18"/>
                <w:szCs w:val="18"/>
              </w:rPr>
              <w:t>The maximum channel bandwidth for 480 kHz SCS is 1600 MHz</w:t>
            </w:r>
          </w:p>
          <w:p w14:paraId="70327B87" w14:textId="77777777" w:rsidR="00CD28BC" w:rsidRPr="007A34E1" w:rsidRDefault="00CD28BC" w:rsidP="00E37FBF">
            <w:pPr>
              <w:pStyle w:val="ListParagraph"/>
              <w:numPr>
                <w:ilvl w:val="0"/>
                <w:numId w:val="34"/>
              </w:numPr>
              <w:spacing w:before="120" w:after="0" w:line="276" w:lineRule="auto"/>
              <w:rPr>
                <w:rFonts w:ascii="Arial" w:hAnsi="Arial" w:cs="Arial"/>
                <w:sz w:val="18"/>
                <w:szCs w:val="18"/>
              </w:rPr>
            </w:pPr>
            <w:r w:rsidRPr="007A34E1">
              <w:rPr>
                <w:rFonts w:ascii="Arial" w:hAnsi="Arial" w:cs="Arial"/>
                <w:sz w:val="18"/>
                <w:szCs w:val="18"/>
              </w:rPr>
              <w:t>The maximum channel bandwidth for 960 kHz SCS is one of the following options</w:t>
            </w:r>
          </w:p>
          <w:p w14:paraId="5BB9E78C" w14:textId="77777777" w:rsidR="00CD28BC" w:rsidRPr="007A34E1" w:rsidRDefault="00CD28BC"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2000 MHz</w:t>
            </w:r>
          </w:p>
          <w:p w14:paraId="5947A9C4" w14:textId="067470AA" w:rsidR="006F434D" w:rsidRPr="007A34E1" w:rsidRDefault="00CD28BC"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2160 MHz</w:t>
            </w:r>
          </w:p>
          <w:p w14:paraId="5C2703CC" w14:textId="21B42878" w:rsidR="00247228" w:rsidRPr="007A34E1" w:rsidRDefault="00CD28BC" w:rsidP="00E37FBF">
            <w:pPr>
              <w:numPr>
                <w:ilvl w:val="0"/>
                <w:numId w:val="23"/>
              </w:numPr>
              <w:spacing w:before="120" w:after="0" w:line="276" w:lineRule="auto"/>
              <w:rPr>
                <w:rFonts w:ascii="Arial" w:hAnsi="Arial" w:cs="Arial"/>
                <w:sz w:val="18"/>
                <w:szCs w:val="18"/>
                <w:lang w:eastAsia="x-none"/>
              </w:rPr>
            </w:pPr>
            <w:r w:rsidRPr="007A34E1">
              <w:rPr>
                <w:rFonts w:ascii="Arial" w:hAnsi="Arial" w:cs="Arial"/>
                <w:sz w:val="18"/>
                <w:szCs w:val="18"/>
                <w:lang w:eastAsia="x-none"/>
              </w:rPr>
              <w:t xml:space="preserve">Send LS to RAN4 to inform about RAN1’s agreement of maximum channel bandwidth and ask RAN4 to decide and feedback the exact value of maximum channel bandwidth for 960 kHz SCS, the corresponding numbers of RBs for the maximum channel bandwidth of SCS(s) supported in 52.6 GHz to 71 GHz. </w:t>
            </w:r>
          </w:p>
          <w:p w14:paraId="2414C989" w14:textId="77777777" w:rsidR="00704CB4" w:rsidRPr="007A34E1" w:rsidRDefault="00704CB4" w:rsidP="00E37FBF">
            <w:pPr>
              <w:numPr>
                <w:ilvl w:val="0"/>
                <w:numId w:val="24"/>
              </w:numPr>
              <w:spacing w:before="120" w:after="0" w:line="276" w:lineRule="auto"/>
              <w:rPr>
                <w:rFonts w:ascii="Arial" w:hAnsi="Arial" w:cs="Arial"/>
                <w:sz w:val="18"/>
                <w:szCs w:val="18"/>
                <w:lang w:eastAsia="x-none"/>
              </w:rPr>
            </w:pPr>
            <w:r w:rsidRPr="007A34E1">
              <w:rPr>
                <w:rFonts w:ascii="Arial" w:hAnsi="Arial" w:cs="Arial"/>
                <w:sz w:val="18"/>
                <w:szCs w:val="18"/>
                <w:lang w:eastAsia="x-none"/>
              </w:rPr>
              <w:t xml:space="preserve">From RAN1 perspective, for NR operation in 52.6 GHz to 71 GHz, at least the following options on minimum channel bandwidth are identified. </w:t>
            </w:r>
          </w:p>
          <w:p w14:paraId="4C846077" w14:textId="77777777" w:rsidR="00704CB4" w:rsidRPr="007A34E1" w:rsidRDefault="00704CB4" w:rsidP="00E37FBF">
            <w:pPr>
              <w:pStyle w:val="ListParagraph"/>
              <w:numPr>
                <w:ilvl w:val="0"/>
                <w:numId w:val="34"/>
              </w:numPr>
              <w:spacing w:before="120" w:after="0" w:line="276" w:lineRule="auto"/>
              <w:rPr>
                <w:rFonts w:ascii="Arial" w:hAnsi="Arial" w:cs="Arial"/>
                <w:sz w:val="18"/>
                <w:szCs w:val="18"/>
              </w:rPr>
            </w:pPr>
            <w:r w:rsidRPr="007A34E1">
              <w:rPr>
                <w:rFonts w:ascii="Arial" w:hAnsi="Arial" w:cs="Arial"/>
                <w:sz w:val="18"/>
                <w:szCs w:val="18"/>
              </w:rPr>
              <w:t>for 120 kHz SCS</w:t>
            </w:r>
          </w:p>
          <w:p w14:paraId="0D758AF4" w14:textId="77777777" w:rsidR="00704CB4" w:rsidRPr="007A34E1" w:rsidRDefault="00704CB4"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Option 1-1: 100 MHz</w:t>
            </w:r>
          </w:p>
          <w:p w14:paraId="71605E52" w14:textId="77777777" w:rsidR="00704CB4" w:rsidRPr="007A34E1" w:rsidRDefault="00704CB4"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Option 1-2: 200 MHz</w:t>
            </w:r>
          </w:p>
          <w:p w14:paraId="190F6C06" w14:textId="77777777" w:rsidR="00704CB4" w:rsidRPr="007A34E1" w:rsidRDefault="00704CB4"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Option 1-3: 400 MHz</w:t>
            </w:r>
          </w:p>
          <w:p w14:paraId="7FAFDBF2" w14:textId="77777777" w:rsidR="00704CB4" w:rsidRPr="007A34E1" w:rsidRDefault="00704CB4" w:rsidP="00E37FBF">
            <w:pPr>
              <w:pStyle w:val="ListParagraph"/>
              <w:numPr>
                <w:ilvl w:val="0"/>
                <w:numId w:val="34"/>
              </w:numPr>
              <w:spacing w:before="120" w:after="0" w:line="276" w:lineRule="auto"/>
              <w:rPr>
                <w:rFonts w:ascii="Arial" w:hAnsi="Arial" w:cs="Arial"/>
                <w:sz w:val="18"/>
                <w:szCs w:val="18"/>
              </w:rPr>
            </w:pPr>
            <w:r w:rsidRPr="007A34E1">
              <w:rPr>
                <w:rFonts w:ascii="Arial" w:hAnsi="Arial" w:cs="Arial"/>
                <w:sz w:val="18"/>
                <w:szCs w:val="18"/>
              </w:rPr>
              <w:t>for 480 kHz SCS</w:t>
            </w:r>
          </w:p>
          <w:p w14:paraId="1895D4D8" w14:textId="77777777" w:rsidR="00704CB4" w:rsidRPr="007A34E1" w:rsidRDefault="00704CB4"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Option 2-1: 200 MHz</w:t>
            </w:r>
          </w:p>
          <w:p w14:paraId="471314BF" w14:textId="77777777" w:rsidR="00704CB4" w:rsidRPr="007A34E1" w:rsidRDefault="00704CB4"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Option 2-2: 400 MHz</w:t>
            </w:r>
          </w:p>
          <w:p w14:paraId="420FB8A8" w14:textId="77777777" w:rsidR="00704CB4" w:rsidRPr="007A34E1" w:rsidRDefault="00704CB4" w:rsidP="00E37FBF">
            <w:pPr>
              <w:pStyle w:val="ListParagraph"/>
              <w:numPr>
                <w:ilvl w:val="0"/>
                <w:numId w:val="34"/>
              </w:numPr>
              <w:spacing w:before="120" w:after="0" w:line="276" w:lineRule="auto"/>
              <w:rPr>
                <w:rFonts w:ascii="Arial" w:hAnsi="Arial" w:cs="Arial"/>
                <w:sz w:val="18"/>
                <w:szCs w:val="18"/>
              </w:rPr>
            </w:pPr>
            <w:r w:rsidRPr="007A34E1">
              <w:rPr>
                <w:rFonts w:ascii="Arial" w:hAnsi="Arial" w:cs="Arial"/>
                <w:sz w:val="18"/>
                <w:szCs w:val="18"/>
              </w:rPr>
              <w:t>for 960 kHz SCS</w:t>
            </w:r>
          </w:p>
          <w:p w14:paraId="702BD3A1" w14:textId="77777777" w:rsidR="00704CB4" w:rsidRPr="007A34E1" w:rsidRDefault="00704CB4"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Option 3-1: 400 MHz</w:t>
            </w:r>
          </w:p>
          <w:p w14:paraId="5C62B615" w14:textId="77777777" w:rsidR="00704CB4" w:rsidRPr="007A34E1" w:rsidRDefault="00704CB4"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Option 3-2: 800 MHz</w:t>
            </w:r>
          </w:p>
          <w:p w14:paraId="7C3797F2" w14:textId="74C35DF6" w:rsidR="006F434D" w:rsidRPr="007A34E1" w:rsidRDefault="00704CB4" w:rsidP="00E37FBF">
            <w:pPr>
              <w:numPr>
                <w:ilvl w:val="1"/>
                <w:numId w:val="35"/>
              </w:numPr>
              <w:spacing w:before="120" w:after="0" w:line="276" w:lineRule="auto"/>
              <w:rPr>
                <w:rFonts w:ascii="Arial" w:hAnsi="Arial" w:cs="Arial"/>
                <w:sz w:val="18"/>
                <w:szCs w:val="18"/>
                <w:lang w:eastAsia="x-none"/>
              </w:rPr>
            </w:pPr>
            <w:r w:rsidRPr="007A34E1">
              <w:rPr>
                <w:rFonts w:ascii="Arial" w:hAnsi="Arial" w:cs="Arial"/>
                <w:sz w:val="18"/>
                <w:szCs w:val="18"/>
                <w:lang w:eastAsia="x-none"/>
              </w:rPr>
              <w:t>Option 3-3: same value as the maximum channel bandwidth for 960 kHz SCS</w:t>
            </w:r>
          </w:p>
          <w:p w14:paraId="05F641D2" w14:textId="75AE46A8" w:rsidR="006F434D" w:rsidRPr="007A34E1" w:rsidRDefault="00704CB4" w:rsidP="00E37FBF">
            <w:pPr>
              <w:numPr>
                <w:ilvl w:val="0"/>
                <w:numId w:val="24"/>
              </w:numPr>
              <w:spacing w:before="120" w:after="0" w:line="276" w:lineRule="auto"/>
              <w:rPr>
                <w:rFonts w:ascii="Arial" w:hAnsi="Arial" w:cs="Arial"/>
                <w:sz w:val="18"/>
                <w:szCs w:val="18"/>
                <w:lang w:eastAsia="x-none"/>
              </w:rPr>
            </w:pPr>
            <w:r w:rsidRPr="007A34E1">
              <w:rPr>
                <w:rFonts w:ascii="Arial" w:hAnsi="Arial" w:cs="Arial"/>
                <w:sz w:val="18"/>
                <w:szCs w:val="18"/>
                <w:lang w:eastAsia="x-none"/>
              </w:rPr>
              <w:t>Further study in RAN1 the above options’ implications on RAN1 design and specification</w:t>
            </w:r>
          </w:p>
          <w:p w14:paraId="2BF2CA69" w14:textId="77777777" w:rsidR="00704CB4" w:rsidRPr="007A34E1" w:rsidRDefault="00704CB4" w:rsidP="00E37FBF">
            <w:pPr>
              <w:numPr>
                <w:ilvl w:val="0"/>
                <w:numId w:val="24"/>
              </w:numPr>
              <w:spacing w:before="120" w:after="0" w:line="276" w:lineRule="auto"/>
              <w:rPr>
                <w:rFonts w:ascii="Arial" w:hAnsi="Arial" w:cs="Arial"/>
                <w:sz w:val="18"/>
                <w:szCs w:val="18"/>
                <w:lang w:eastAsia="x-none"/>
              </w:rPr>
            </w:pPr>
            <w:r w:rsidRPr="007A34E1">
              <w:rPr>
                <w:rFonts w:ascii="Arial" w:hAnsi="Arial" w:cs="Arial"/>
                <w:sz w:val="18"/>
                <w:szCs w:val="18"/>
                <w:lang w:eastAsia="x-none"/>
              </w:rPr>
              <w:lastRenderedPageBreak/>
              <w:t>Send LS to RAN4 to inform about RAN1’s identified options of minimum channel bandwidth and ask RAN4 to decide and feedback the minimum channel bandwidth</w:t>
            </w:r>
          </w:p>
          <w:p w14:paraId="7E8C18B2" w14:textId="77777777" w:rsidR="00542C51" w:rsidRPr="00E37FBF" w:rsidRDefault="00542C51" w:rsidP="00E37FBF">
            <w:pPr>
              <w:numPr>
                <w:ilvl w:val="0"/>
                <w:numId w:val="24"/>
              </w:numPr>
              <w:spacing w:after="120" w:line="276" w:lineRule="auto"/>
              <w:rPr>
                <w:rFonts w:ascii="Arial" w:hAnsi="Arial" w:cs="Arial"/>
                <w:sz w:val="18"/>
                <w:szCs w:val="18"/>
                <w:lang w:eastAsia="x-none"/>
              </w:rPr>
            </w:pPr>
            <w:r w:rsidRPr="00E37FBF">
              <w:rPr>
                <w:rFonts w:ascii="Arial" w:hAnsi="Arial" w:cs="Arial"/>
                <w:sz w:val="18"/>
                <w:szCs w:val="18"/>
                <w:lang w:eastAsia="x-none"/>
              </w:rPr>
              <w:t>RAN1 use the absolute time duration for 120 kHz SCS as the upper bound for the discussion of UE processing timelines (not related to PDCCH monitoring) for 480 kHz and 960 kHz SCS for NR operation in 52.6 to 71 GHz</w:t>
            </w:r>
          </w:p>
          <w:p w14:paraId="5F9C6EE8" w14:textId="77777777" w:rsidR="00542C51" w:rsidRPr="00E37FBF" w:rsidRDefault="00542C51"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RAN1 strives to reduce the absolute time durations from the upper bound if feasible</w:t>
            </w:r>
          </w:p>
          <w:p w14:paraId="0F579912" w14:textId="77777777" w:rsidR="00542C51" w:rsidRPr="00E37FBF" w:rsidRDefault="00542C51" w:rsidP="00E37FBF">
            <w:pPr>
              <w:numPr>
                <w:ilvl w:val="0"/>
                <w:numId w:val="24"/>
              </w:numPr>
              <w:spacing w:after="120" w:line="276" w:lineRule="auto"/>
              <w:rPr>
                <w:rFonts w:ascii="Arial" w:hAnsi="Arial" w:cs="Arial"/>
                <w:sz w:val="18"/>
                <w:szCs w:val="18"/>
                <w:lang w:eastAsia="x-none"/>
              </w:rPr>
            </w:pPr>
            <w:r w:rsidRPr="00E37FBF">
              <w:rPr>
                <w:rFonts w:ascii="Arial" w:hAnsi="Arial" w:cs="Arial"/>
                <w:sz w:val="18"/>
                <w:szCs w:val="18"/>
                <w:lang w:eastAsia="x-none"/>
              </w:rPr>
              <w:t>FFS: How to derive timeline values</w:t>
            </w:r>
          </w:p>
          <w:p w14:paraId="2E97F266" w14:textId="77777777" w:rsidR="00542C51" w:rsidRPr="00E37FBF" w:rsidRDefault="00542C51"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Case by case study</w:t>
            </w:r>
          </w:p>
          <w:p w14:paraId="5935EA93" w14:textId="36DBF6D9" w:rsidR="00FC7C89" w:rsidRPr="00E37FBF" w:rsidRDefault="00542C51"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FFS: model-based approach for selected timelines, e.g. exponential models, projection based on log-linear regression, etc.</w:t>
            </w:r>
          </w:p>
          <w:p w14:paraId="173B054A" w14:textId="77777777" w:rsidR="00FC7C89" w:rsidRPr="00E37FBF" w:rsidRDefault="00FC7C89" w:rsidP="00E37FBF">
            <w:pPr>
              <w:numPr>
                <w:ilvl w:val="0"/>
                <w:numId w:val="25"/>
              </w:numPr>
              <w:spacing w:after="120" w:line="276" w:lineRule="auto"/>
              <w:rPr>
                <w:rFonts w:ascii="Arial" w:hAnsi="Arial" w:cs="Arial"/>
                <w:sz w:val="18"/>
                <w:szCs w:val="18"/>
                <w:lang w:eastAsia="x-none"/>
              </w:rPr>
            </w:pPr>
            <w:r w:rsidRPr="00E37FBF">
              <w:rPr>
                <w:rFonts w:ascii="Arial" w:hAnsi="Arial" w:cs="Arial"/>
                <w:sz w:val="18"/>
                <w:szCs w:val="18"/>
                <w:lang w:eastAsia="x-none"/>
              </w:rPr>
              <w:t>In the row for PTRS configuration, change the text to “</w:t>
            </w:r>
            <w:r w:rsidRPr="00E37FBF">
              <w:rPr>
                <w:rFonts w:ascii="Arial" w:hAnsi="Arial" w:cs="Arial"/>
                <w:sz w:val="18"/>
                <w:szCs w:val="18"/>
              </w:rPr>
              <w:t xml:space="preserve">Companies are asked to report details of PN compensation method(s) with corresponding receiver complexity and details of PTRS enhancement (including any modifications to sequences) for CP-OFDM if evaluated. For example, for </w:t>
            </w:r>
            <w:proofErr w:type="gramStart"/>
            <w:r w:rsidRPr="00E37FBF">
              <w:rPr>
                <w:rFonts w:ascii="Arial" w:hAnsi="Arial" w:cs="Arial"/>
                <w:sz w:val="18"/>
                <w:szCs w:val="18"/>
              </w:rPr>
              <w:t>block-based</w:t>
            </w:r>
            <w:proofErr w:type="gramEnd"/>
            <w:r w:rsidRPr="00E37FBF">
              <w:rPr>
                <w:rFonts w:ascii="Arial" w:hAnsi="Arial" w:cs="Arial"/>
                <w:sz w:val="18"/>
                <w:szCs w:val="18"/>
              </w:rPr>
              <w:t xml:space="preserve"> PTRS enhancement, the number of PTRS blocks per OFDM symbol, the number of PTRS REs per block, and the placement of PTRS blocks in each OFDM symbol are required to be provided if evaluated”</w:t>
            </w:r>
          </w:p>
          <w:p w14:paraId="6C66A530" w14:textId="77777777" w:rsidR="00FC7C89" w:rsidRPr="00E37FBF" w:rsidRDefault="00FC7C89" w:rsidP="00E37FBF">
            <w:pPr>
              <w:numPr>
                <w:ilvl w:val="0"/>
                <w:numId w:val="25"/>
              </w:numPr>
              <w:spacing w:after="120" w:line="276" w:lineRule="auto"/>
              <w:rPr>
                <w:rFonts w:ascii="Arial" w:hAnsi="Arial" w:cs="Arial"/>
                <w:sz w:val="18"/>
                <w:szCs w:val="18"/>
                <w:lang w:eastAsia="x-none"/>
              </w:rPr>
            </w:pPr>
            <w:r w:rsidRPr="00E37FBF">
              <w:rPr>
                <w:rFonts w:ascii="Arial" w:hAnsi="Arial" w:cs="Arial"/>
                <w:sz w:val="18"/>
                <w:szCs w:val="18"/>
                <w:lang w:eastAsia="x-none"/>
              </w:rPr>
              <w:t xml:space="preserve">Further study at least the following aspects of timelines to support both single PDSCH/PUSCH and multi-PDSCH/PUSCH scheduling for NR operation in 52.6 GHz to 71 GHz. </w:t>
            </w:r>
          </w:p>
          <w:p w14:paraId="38DC1022" w14:textId="77777777" w:rsidR="00FC7C89" w:rsidRPr="00E37FBF" w:rsidRDefault="00FC7C89"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Time unit and applicability to selected timelines</w:t>
            </w:r>
          </w:p>
          <w:p w14:paraId="6D63BF31" w14:textId="77777777" w:rsidR="00FC7C89" w:rsidRPr="00E37FBF" w:rsidRDefault="00FC7C89"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Value and/or range of value</w:t>
            </w:r>
          </w:p>
          <w:p w14:paraId="26AAA8A6" w14:textId="77777777" w:rsidR="00FC7C89" w:rsidRPr="00E37FBF" w:rsidRDefault="00FC7C89"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Potential impact on UE capability</w:t>
            </w:r>
          </w:p>
          <w:p w14:paraId="09B7A2B0" w14:textId="77777777" w:rsidR="00804DAE" w:rsidRPr="00E37FBF" w:rsidRDefault="00804DAE" w:rsidP="00E37FBF">
            <w:pPr>
              <w:pStyle w:val="ListParagraph"/>
              <w:numPr>
                <w:ilvl w:val="0"/>
                <w:numId w:val="26"/>
              </w:numPr>
              <w:spacing w:after="120" w:line="276" w:lineRule="auto"/>
              <w:ind w:left="360"/>
              <w:rPr>
                <w:rFonts w:ascii="Arial" w:hAnsi="Arial" w:cs="Arial"/>
                <w:sz w:val="18"/>
                <w:szCs w:val="18"/>
              </w:rPr>
            </w:pPr>
            <w:r w:rsidRPr="00E37FBF">
              <w:rPr>
                <w:rFonts w:ascii="Arial" w:hAnsi="Arial" w:cs="Arial"/>
                <w:sz w:val="18"/>
                <w:szCs w:val="18"/>
              </w:rPr>
              <w:t>The following UE processing timelines are prioritized for discussion</w:t>
            </w:r>
          </w:p>
          <w:p w14:paraId="64E8E1A6" w14:textId="77777777" w:rsidR="00804DAE" w:rsidRPr="00E37FBF" w:rsidRDefault="00804DAE"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PDSCH processing time (N1), PUSCH preparation time (N2), HARQ-ACK multiplexing timeline (N3)</w:t>
            </w:r>
          </w:p>
          <w:p w14:paraId="5525817C" w14:textId="77777777" w:rsidR="00804DAE" w:rsidRPr="00E37FBF" w:rsidRDefault="00804DAE"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configuration(s)/default values of k0 (PDSCH), k1 (HARQ), k2 (PUSCH)</w:t>
            </w:r>
          </w:p>
          <w:p w14:paraId="1AE54645" w14:textId="77777777" w:rsidR="00804DAE" w:rsidRPr="00E37FBF" w:rsidRDefault="00804DAE"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CSI processing time, Z1, Z2, and Z3, and CSI processing units</w:t>
            </w:r>
          </w:p>
          <w:p w14:paraId="68C57ED5" w14:textId="77777777" w:rsidR="00804DAE" w:rsidRPr="00E37FBF" w:rsidRDefault="00804DAE" w:rsidP="00E37FBF">
            <w:pPr>
              <w:pStyle w:val="ListParagraph"/>
              <w:numPr>
                <w:ilvl w:val="0"/>
                <w:numId w:val="34"/>
              </w:numPr>
              <w:spacing w:after="120" w:line="276" w:lineRule="auto"/>
              <w:rPr>
                <w:rFonts w:ascii="Arial" w:hAnsi="Arial" w:cs="Arial"/>
                <w:sz w:val="18"/>
                <w:szCs w:val="18"/>
              </w:rPr>
            </w:pPr>
            <w:r w:rsidRPr="00E37FBF">
              <w:rPr>
                <w:rFonts w:ascii="Arial" w:hAnsi="Arial" w:cs="Arial"/>
                <w:sz w:val="18"/>
                <w:szCs w:val="18"/>
              </w:rPr>
              <w:t>Note: the order of the above sub-bullets represents the priority for discussion in descending order</w:t>
            </w:r>
          </w:p>
          <w:p w14:paraId="7B9FB34D" w14:textId="77777777" w:rsidR="00804DAE" w:rsidRPr="00E37FBF" w:rsidRDefault="00804DAE" w:rsidP="00E37FBF">
            <w:pPr>
              <w:pStyle w:val="ListParagraph"/>
              <w:numPr>
                <w:ilvl w:val="0"/>
                <w:numId w:val="27"/>
              </w:numPr>
              <w:spacing w:after="120" w:line="276" w:lineRule="auto"/>
              <w:ind w:left="0"/>
              <w:rPr>
                <w:rFonts w:ascii="Arial" w:hAnsi="Arial" w:cs="Arial"/>
                <w:sz w:val="18"/>
                <w:szCs w:val="18"/>
              </w:rPr>
            </w:pPr>
            <w:r w:rsidRPr="00E37FBF">
              <w:rPr>
                <w:rFonts w:ascii="Arial" w:hAnsi="Arial" w:cs="Arial"/>
                <w:sz w:val="18"/>
                <w:szCs w:val="18"/>
              </w:rPr>
              <w:t>Companies are encouraged to provide preferred values/ranges of timelines for discussion</w:t>
            </w:r>
          </w:p>
          <w:p w14:paraId="28B5300C" w14:textId="77777777" w:rsidR="00804DAE" w:rsidRPr="00E37FBF" w:rsidRDefault="00804DAE" w:rsidP="00E37FBF">
            <w:pPr>
              <w:pStyle w:val="ListParagraph"/>
              <w:numPr>
                <w:ilvl w:val="0"/>
                <w:numId w:val="32"/>
              </w:numPr>
              <w:spacing w:after="120" w:line="276" w:lineRule="auto"/>
              <w:rPr>
                <w:rFonts w:ascii="Arial" w:hAnsi="Arial" w:cs="Arial"/>
                <w:sz w:val="18"/>
                <w:szCs w:val="18"/>
              </w:rPr>
            </w:pPr>
            <w:r w:rsidRPr="00E37FBF">
              <w:rPr>
                <w:rFonts w:ascii="Arial" w:hAnsi="Arial" w:cs="Arial"/>
                <w:sz w:val="18"/>
                <w:szCs w:val="18"/>
              </w:rPr>
              <w:t>FFS: The need for enhancements and standardization, of the following additional processing timelines:</w:t>
            </w:r>
          </w:p>
          <w:p w14:paraId="4A00FFB8" w14:textId="77777777" w:rsidR="00804DAE" w:rsidRPr="00E37FBF" w:rsidRDefault="00804DAE"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UE PDSCH reception preparation time with cross carrier scheduling with different subcarrier spacings for PDCCH and PDSCH</w:t>
            </w:r>
          </w:p>
          <w:p w14:paraId="235F1B00" w14:textId="77777777" w:rsidR="00804DAE" w:rsidRPr="00E37FBF" w:rsidRDefault="00804DAE"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SRS, PUCCH, PUSCH, PRACH cancellation with dynamic SFI</w:t>
            </w:r>
          </w:p>
          <w:p w14:paraId="129B8AB9" w14:textId="77777777" w:rsidR="00804DAE" w:rsidRPr="00E37FBF" w:rsidRDefault="00804DAE"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ZP CSI Resource set activation/deactivation</w:t>
            </w:r>
          </w:p>
          <w:p w14:paraId="742585C3" w14:textId="77777777" w:rsidR="00804DAE" w:rsidRPr="00E37FBF" w:rsidRDefault="00804DAE"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Application delay of the minimum scheduling offset restriction</w:t>
            </w:r>
          </w:p>
          <w:p w14:paraId="5E8990A2" w14:textId="77777777" w:rsidR="00804DAE" w:rsidRPr="00E37FBF" w:rsidRDefault="00804DAE"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timing aspects related to cross carrier operation</w:t>
            </w:r>
          </w:p>
          <w:p w14:paraId="41882A35" w14:textId="77777777" w:rsidR="003019AB" w:rsidRPr="00E37FBF" w:rsidRDefault="003019AB"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At least existing PTRS design for CP-OFDM is supported for NR operation in 52.6 to 71 GHz.</w:t>
            </w:r>
          </w:p>
          <w:p w14:paraId="1FC81DE1" w14:textId="77777777" w:rsidR="003019AB" w:rsidRPr="00E37FBF" w:rsidRDefault="003019AB" w:rsidP="00E37FBF">
            <w:pPr>
              <w:pStyle w:val="BodyText"/>
              <w:numPr>
                <w:ilvl w:val="0"/>
                <w:numId w:val="24"/>
              </w:numPr>
              <w:overflowPunct w:val="0"/>
              <w:autoSpaceDE w:val="0"/>
              <w:autoSpaceDN w:val="0"/>
              <w:spacing w:after="120" w:line="276" w:lineRule="auto"/>
              <w:jc w:val="both"/>
              <w:rPr>
                <w:rFonts w:ascii="Arial" w:hAnsi="Arial" w:cs="Arial"/>
                <w:sz w:val="18"/>
                <w:szCs w:val="18"/>
              </w:rPr>
            </w:pPr>
            <w:r w:rsidRPr="00E37FBF">
              <w:rPr>
                <w:rFonts w:ascii="Arial" w:hAnsi="Arial" w:cs="Arial"/>
                <w:sz w:val="18"/>
                <w:szCs w:val="18"/>
              </w:rPr>
              <w:t>Companies are encouraged to study the need of potential PTRS enhancement for CP-OFDM with respect to phase noise compensation performance considering at least the following aspects:</w:t>
            </w:r>
          </w:p>
          <w:p w14:paraId="5B2F066C" w14:textId="77777777" w:rsidR="003019AB" w:rsidRPr="00E37FBF" w:rsidRDefault="003019AB"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PTRS density/pattern (e.g. distributed, block-based) and sequence (e.g. cyclic sequence)</w:t>
            </w:r>
          </w:p>
          <w:p w14:paraId="3616343A" w14:textId="77777777" w:rsidR="003019AB" w:rsidRPr="00E37FBF" w:rsidRDefault="003019AB"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Frequency domain power boosting and its impact to PDSCH performance and PDSCH to DMRS EPRE</w:t>
            </w:r>
          </w:p>
          <w:p w14:paraId="0CDE6A7E" w14:textId="77777777" w:rsidR="003019AB" w:rsidRPr="00E37FBF" w:rsidRDefault="003019AB"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Receiver complexity, including possible aspects related to supporting both existing PTRS design and potential PTRS enhancement</w:t>
            </w:r>
          </w:p>
          <w:p w14:paraId="4BA819F2" w14:textId="77777777" w:rsidR="003019AB" w:rsidRPr="00E37FBF" w:rsidRDefault="003019AB"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Possible specification impact of supporting potential PTRS enhancement in addition to existing PTRS design</w:t>
            </w:r>
          </w:p>
          <w:p w14:paraId="0AF83F45" w14:textId="77777777" w:rsidR="003019AB" w:rsidRPr="00E37FBF" w:rsidRDefault="003019AB"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lastRenderedPageBreak/>
              <w:t>Note: PTRS overhead should be accounted for in the evaluations, e.g. by showing spectral efficiency results and/or reporting effective coding rate</w:t>
            </w:r>
          </w:p>
          <w:p w14:paraId="709FF22F" w14:textId="77777777" w:rsidR="003019AB" w:rsidRPr="00E37FBF" w:rsidRDefault="003019AB"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Note: the decision to support potential enhanced PTRS design in addition to existing PTRS design will be made based on performance benefit, receiver complexity and specification effort aspects of enhanced PTRS design together and not purely on the considerations of the specification effort caused by supporting potential enhanced PTRS design in addition to existing PTRS design.</w:t>
            </w:r>
          </w:p>
          <w:p w14:paraId="14EDE3E4" w14:textId="77777777" w:rsidR="003019AB" w:rsidRPr="00E37FBF" w:rsidRDefault="003019AB"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Companies are encouraged to study at least the following aspects for potential PTRS enhancement for DFT-s-OFDM for NR operation in 52.6 to 71 GHz</w:t>
            </w:r>
          </w:p>
          <w:p w14:paraId="054C5336" w14:textId="77777777" w:rsidR="003019AB" w:rsidRPr="00E37FBF" w:rsidRDefault="003019AB"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The need of potential PTRS enhancement</w:t>
            </w:r>
          </w:p>
          <w:p w14:paraId="33448606" w14:textId="47263724" w:rsidR="00C25886" w:rsidRPr="00E37FBF" w:rsidRDefault="003019AB"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 xml:space="preserve">PTRS pattern with more PTRS groups within one DFT-s-OFDM symbol when </w:t>
            </w:r>
            <w:proofErr w:type="gramStart"/>
            <w:r w:rsidRPr="00E37FBF">
              <w:rPr>
                <w:rFonts w:ascii="Arial" w:hAnsi="Arial" w:cs="Arial"/>
                <w:sz w:val="18"/>
                <w:szCs w:val="18"/>
              </w:rPr>
              <w:t>a large number of</w:t>
            </w:r>
            <w:proofErr w:type="gramEnd"/>
            <w:r w:rsidRPr="00E37FBF">
              <w:rPr>
                <w:rFonts w:ascii="Arial" w:hAnsi="Arial" w:cs="Arial"/>
                <w:sz w:val="18"/>
                <w:szCs w:val="18"/>
              </w:rPr>
              <w:t xml:space="preserve"> PRBs is scheduled</w:t>
            </w:r>
          </w:p>
          <w:p w14:paraId="66D65A16" w14:textId="77777777" w:rsidR="00C25886" w:rsidRPr="00E37FBF" w:rsidRDefault="00C25886"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Existing DMRS patterns are supported for NR operation in 52.6 to 71 GHz with 120 kHz SCS.</w:t>
            </w:r>
          </w:p>
          <w:p w14:paraId="484AE9E4" w14:textId="77777777" w:rsidR="00C25886" w:rsidRPr="00E37FBF" w:rsidRDefault="00C25886"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At least existing DMRS patterns are supported for NR operation in 52.6 to 71 GHz with 480 kHz and/or 960 kHz SCS</w:t>
            </w:r>
          </w:p>
          <w:p w14:paraId="7CFB98E1" w14:textId="77777777" w:rsidR="00C25886" w:rsidRPr="00E37FBF" w:rsidRDefault="00C25886"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Further study on whether to introduce different DMRS pattern with increased frequency domain density (in number of subcarriers) than the existing DMRS patterns for NR operation in 52.6 to 71 GHz with 480 kHz and/or 960 kHz SCS</w:t>
            </w:r>
          </w:p>
          <w:p w14:paraId="5B24F3C3" w14:textId="77777777" w:rsidR="00C25886" w:rsidRPr="00E37FBF" w:rsidRDefault="00C25886"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Further study on whether and how to restrict DMRS port configuration (e.g., the number of DMRS ports) as in FR2 for NR operation in 52.6 to 71 GHz with 480 kHz and/or 960 kHz SCS</w:t>
            </w:r>
          </w:p>
          <w:p w14:paraId="0DBE016F" w14:textId="77777777" w:rsidR="00C25886" w:rsidRPr="00E37FBF" w:rsidRDefault="00C25886"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Further study on at least the following aspects of potential DMRS enhancement with respect to FD-OCC:</w:t>
            </w:r>
          </w:p>
          <w:p w14:paraId="4D49B1AD" w14:textId="77777777" w:rsidR="00C25886" w:rsidRPr="00E37FBF" w:rsidRDefault="00C25886"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whether to support a configuration of DMRS in which FD-OCC is not applied for 480 kHz and 960 kHz SCS</w:t>
            </w:r>
          </w:p>
          <w:p w14:paraId="1F321616" w14:textId="77777777" w:rsidR="00C25886" w:rsidRPr="00E37FBF" w:rsidRDefault="00C25886" w:rsidP="00E37FBF">
            <w:pPr>
              <w:numPr>
                <w:ilvl w:val="1"/>
                <w:numId w:val="35"/>
              </w:numPr>
              <w:spacing w:after="120" w:line="276" w:lineRule="auto"/>
              <w:rPr>
                <w:rFonts w:ascii="Arial" w:hAnsi="Arial" w:cs="Arial"/>
                <w:sz w:val="18"/>
                <w:szCs w:val="18"/>
                <w:lang w:eastAsia="x-none"/>
              </w:rPr>
            </w:pPr>
            <w:r w:rsidRPr="00E37FBF">
              <w:rPr>
                <w:rFonts w:ascii="Arial" w:hAnsi="Arial" w:cs="Arial"/>
                <w:sz w:val="18"/>
                <w:szCs w:val="18"/>
                <w:lang w:eastAsia="x-none"/>
              </w:rPr>
              <w:t>Applicability to Type-1 and/or Type-2 DMRS</w:t>
            </w:r>
          </w:p>
          <w:p w14:paraId="5F861478" w14:textId="77777777" w:rsidR="00C25886" w:rsidRPr="00E37FBF" w:rsidRDefault="00C25886" w:rsidP="00E37FBF">
            <w:pPr>
              <w:numPr>
                <w:ilvl w:val="1"/>
                <w:numId w:val="35"/>
              </w:numPr>
              <w:spacing w:after="120" w:line="276" w:lineRule="auto"/>
              <w:rPr>
                <w:rFonts w:ascii="Arial" w:hAnsi="Arial" w:cs="Arial"/>
                <w:sz w:val="18"/>
                <w:szCs w:val="18"/>
                <w:lang w:eastAsia="x-none"/>
              </w:rPr>
            </w:pPr>
            <w:r w:rsidRPr="00E37FBF">
              <w:rPr>
                <w:rFonts w:ascii="Arial" w:hAnsi="Arial" w:cs="Arial"/>
                <w:sz w:val="18"/>
                <w:szCs w:val="18"/>
                <w:lang w:eastAsia="x-none"/>
              </w:rPr>
              <w:t>Details on whether and how to indicate that FD-OCC is not applied to DMRS port</w:t>
            </w:r>
          </w:p>
          <w:p w14:paraId="3D03735D" w14:textId="1CC62EDF" w:rsidR="00E60D88" w:rsidRPr="00E37FBF" w:rsidRDefault="00C25886" w:rsidP="00E37FBF">
            <w:pPr>
              <w:numPr>
                <w:ilvl w:val="1"/>
                <w:numId w:val="35"/>
              </w:numPr>
              <w:spacing w:after="120" w:line="276" w:lineRule="auto"/>
              <w:rPr>
                <w:rFonts w:ascii="Arial" w:hAnsi="Arial" w:cs="Arial"/>
                <w:sz w:val="18"/>
                <w:szCs w:val="18"/>
                <w:lang w:eastAsia="x-none"/>
              </w:rPr>
            </w:pPr>
            <w:r w:rsidRPr="00E37FBF">
              <w:rPr>
                <w:rFonts w:ascii="Arial" w:hAnsi="Arial" w:cs="Arial"/>
                <w:sz w:val="18"/>
                <w:szCs w:val="18"/>
                <w:lang w:eastAsia="x-none"/>
              </w:rPr>
              <w:t xml:space="preserve">Impact to UE multiplexing capacity and inter-UE interference in MU-MIMO </w:t>
            </w:r>
          </w:p>
          <w:p w14:paraId="486D829D" w14:textId="77777777" w:rsidR="00E60D88" w:rsidRPr="00E37FBF" w:rsidRDefault="00E60D88"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For a UE and for a serving cell, scheduling multiple PDSCHs by single DL DCI and scheduling multiple PUSCHs by single UL DCI are supported.</w:t>
            </w:r>
          </w:p>
          <w:p w14:paraId="2C3893FB" w14:textId="77777777" w:rsidR="00E60D88" w:rsidRPr="00E37FBF" w:rsidRDefault="00E60D88"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Each PDSCH or PUSCH has individual/separate TB(s) and each PDSCH/PUSCH is confined within a slot.</w:t>
            </w:r>
          </w:p>
          <w:p w14:paraId="1191E0F3" w14:textId="77777777" w:rsidR="00E60D88" w:rsidRPr="00E37FBF" w:rsidRDefault="00E60D88"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FFS: The maximum number of PDSCHs or PUSCHs that can be scheduled with a single DCI</w:t>
            </w:r>
          </w:p>
          <w:p w14:paraId="246F78CF" w14:textId="77777777" w:rsidR="00E60D88" w:rsidRPr="00E37FBF" w:rsidRDefault="00E60D88"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FFS: Whether multiple PDSCH scheduling applies to 120 kHz in addition to 480 and 960 kHz</w:t>
            </w:r>
          </w:p>
          <w:p w14:paraId="637A6F52" w14:textId="77777777" w:rsidR="00E60D88" w:rsidRPr="00E37FBF" w:rsidRDefault="00E60D88"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At least for 120 kHz SCS, single-slot scheduling with slot-based monitoring will still be supported as specified in Rel-15/Rel-16</w:t>
            </w:r>
          </w:p>
          <w:p w14:paraId="6B0D799F" w14:textId="77777777" w:rsidR="00E60D88" w:rsidRPr="00E37FBF" w:rsidRDefault="00E60D88" w:rsidP="00E37FBF">
            <w:pPr>
              <w:pStyle w:val="ListParagraph"/>
              <w:numPr>
                <w:ilvl w:val="0"/>
                <w:numId w:val="24"/>
              </w:numPr>
              <w:spacing w:after="120" w:line="276" w:lineRule="auto"/>
              <w:rPr>
                <w:rFonts w:ascii="Arial" w:hAnsi="Arial" w:cs="Arial"/>
                <w:sz w:val="18"/>
                <w:szCs w:val="18"/>
                <w:lang w:eastAsia="x-none"/>
              </w:rPr>
            </w:pPr>
            <w:r w:rsidRPr="00E37FBF">
              <w:rPr>
                <w:rFonts w:ascii="Arial" w:hAnsi="Arial" w:cs="Arial"/>
                <w:sz w:val="18"/>
                <w:szCs w:val="18"/>
              </w:rPr>
              <w:t>The followings will not be considered in this WI.</w:t>
            </w:r>
          </w:p>
          <w:p w14:paraId="7EFFCAFC" w14:textId="77777777" w:rsidR="00E60D88" w:rsidRPr="00E37FBF" w:rsidRDefault="00E60D88"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Single DCI to schedule both PDSCH(s) and PUSCH(s)</w:t>
            </w:r>
          </w:p>
          <w:p w14:paraId="361B1A10" w14:textId="77777777" w:rsidR="00E60D88" w:rsidRPr="00E37FBF" w:rsidRDefault="00E60D88"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Single DCI to schedule one or multiple TBs where any single TB can be mapped over multiple slots, where mapping is not by repetition</w:t>
            </w:r>
          </w:p>
          <w:p w14:paraId="48C39CAC" w14:textId="77777777" w:rsidR="00E60D88" w:rsidRPr="00E37FBF" w:rsidRDefault="00E60D88"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 xml:space="preserve">Single DCI to schedule N TBs (N&gt;1) where a TB can be repeated over multiple slots (or </w:t>
            </w:r>
            <w:proofErr w:type="gramStart"/>
            <w:r w:rsidRPr="00E37FBF">
              <w:rPr>
                <w:rFonts w:ascii="Arial" w:hAnsi="Arial" w:cs="Arial"/>
                <w:sz w:val="18"/>
                <w:szCs w:val="18"/>
              </w:rPr>
              <w:t>mini-slots</w:t>
            </w:r>
            <w:proofErr w:type="gramEnd"/>
            <w:r w:rsidRPr="00E37FBF">
              <w:rPr>
                <w:rFonts w:ascii="Arial" w:hAnsi="Arial" w:cs="Arial"/>
                <w:sz w:val="18"/>
                <w:szCs w:val="18"/>
              </w:rPr>
              <w:t>)</w:t>
            </w:r>
          </w:p>
          <w:p w14:paraId="5D99009D" w14:textId="0AF5CCD0" w:rsidR="00E854B4" w:rsidRPr="00E37FBF" w:rsidRDefault="00E60D88"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Note: This does not imply that existing slot aggregation and/or repetition for PDSCH and PUSCH by single DCI is precluded for the serving cell.</w:t>
            </w:r>
          </w:p>
          <w:p w14:paraId="51B96598" w14:textId="77777777" w:rsidR="00E854B4" w:rsidRPr="00E37FBF" w:rsidRDefault="00E854B4"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For a DCI scheduling multiple PDSCHs, HARQ-ACK information corresponding to PDSCHs scheduled by the DCI is multiplexed with a single PUCCH in a slot that is determined based on K1,</w:t>
            </w:r>
          </w:p>
          <w:p w14:paraId="507B5AE6" w14:textId="77777777" w:rsidR="00E854B4" w:rsidRPr="00E37FBF" w:rsidRDefault="00E854B4"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where K1 (indicated by the PDSCH-to-</w:t>
            </w:r>
            <w:proofErr w:type="spellStart"/>
            <w:r w:rsidRPr="00E37FBF">
              <w:rPr>
                <w:rFonts w:ascii="Arial" w:hAnsi="Arial" w:cs="Arial"/>
                <w:sz w:val="18"/>
                <w:szCs w:val="18"/>
              </w:rPr>
              <w:t>HARQ_feedback</w:t>
            </w:r>
            <w:proofErr w:type="spellEnd"/>
            <w:r w:rsidRPr="00E37FBF">
              <w:rPr>
                <w:rFonts w:ascii="Arial" w:hAnsi="Arial" w:cs="Arial"/>
                <w:sz w:val="18"/>
                <w:szCs w:val="18"/>
              </w:rPr>
              <w:t xml:space="preserve"> timing indicator field in the DCI or provided by dl-</w:t>
            </w:r>
            <w:proofErr w:type="spellStart"/>
            <w:r w:rsidRPr="00E37FBF">
              <w:rPr>
                <w:rFonts w:ascii="Arial" w:hAnsi="Arial" w:cs="Arial"/>
                <w:sz w:val="18"/>
                <w:szCs w:val="18"/>
              </w:rPr>
              <w:t>DataToUL</w:t>
            </w:r>
            <w:proofErr w:type="spellEnd"/>
            <w:r w:rsidRPr="00E37FBF">
              <w:rPr>
                <w:rFonts w:ascii="Arial" w:hAnsi="Arial" w:cs="Arial"/>
                <w:sz w:val="18"/>
                <w:szCs w:val="18"/>
              </w:rPr>
              <w:t>-ACK if the PDSCH-to-</w:t>
            </w:r>
            <w:proofErr w:type="spellStart"/>
            <w:r w:rsidRPr="00E37FBF">
              <w:rPr>
                <w:rFonts w:ascii="Arial" w:hAnsi="Arial" w:cs="Arial"/>
                <w:sz w:val="18"/>
                <w:szCs w:val="18"/>
              </w:rPr>
              <w:t>HARQ_feedback</w:t>
            </w:r>
            <w:proofErr w:type="spellEnd"/>
            <w:r w:rsidRPr="00E37FBF">
              <w:rPr>
                <w:rFonts w:ascii="Arial" w:hAnsi="Arial" w:cs="Arial"/>
                <w:sz w:val="18"/>
                <w:szCs w:val="18"/>
              </w:rPr>
              <w:t xml:space="preserve"> timing indicator field is not present in the DCI) indicates the slot offset between the slot of the last PDSCH scheduled by the DCI and the slot carrying the HARQ-ACK information corresponding to the scheduled PDSCHs.</w:t>
            </w:r>
          </w:p>
          <w:p w14:paraId="275B0BDD" w14:textId="77777777" w:rsidR="00E854B4" w:rsidRPr="00E37FBF" w:rsidRDefault="00E854B4" w:rsidP="00E37FBF">
            <w:pPr>
              <w:numPr>
                <w:ilvl w:val="1"/>
                <w:numId w:val="35"/>
              </w:numPr>
              <w:spacing w:after="120" w:line="276" w:lineRule="auto"/>
              <w:rPr>
                <w:rFonts w:ascii="Arial" w:hAnsi="Arial" w:cs="Arial"/>
                <w:sz w:val="18"/>
                <w:szCs w:val="18"/>
                <w:lang w:eastAsia="x-none"/>
              </w:rPr>
            </w:pPr>
            <w:r w:rsidRPr="00E37FBF">
              <w:rPr>
                <w:rFonts w:ascii="Arial" w:hAnsi="Arial" w:cs="Arial"/>
                <w:sz w:val="18"/>
                <w:szCs w:val="18"/>
                <w:lang w:eastAsia="x-none"/>
              </w:rPr>
              <w:lastRenderedPageBreak/>
              <w:t>It is noted that granularity of K1 can be separately discussed.</w:t>
            </w:r>
          </w:p>
          <w:p w14:paraId="6AE2DCBF" w14:textId="77777777" w:rsidR="00E854B4" w:rsidRPr="00E37FBF" w:rsidRDefault="00E854B4"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 xml:space="preserve">FFS: If needed, further discuss </w:t>
            </w:r>
            <w:proofErr w:type="gramStart"/>
            <w:r w:rsidRPr="00E37FBF">
              <w:rPr>
                <w:rFonts w:ascii="Arial" w:hAnsi="Arial" w:cs="Arial"/>
                <w:sz w:val="18"/>
                <w:szCs w:val="18"/>
              </w:rPr>
              <w:t>whether or not</w:t>
            </w:r>
            <w:proofErr w:type="gramEnd"/>
            <w:r w:rsidRPr="00E37FBF">
              <w:rPr>
                <w:rFonts w:ascii="Arial" w:hAnsi="Arial" w:cs="Arial"/>
                <w:sz w:val="18"/>
                <w:szCs w:val="18"/>
              </w:rPr>
              <w:t xml:space="preserve"> HARQ-ACK information corresponding to different PDSCHs scheduled by the DCI can be carried by different PUCCH(s)</w:t>
            </w:r>
          </w:p>
          <w:p w14:paraId="64248797" w14:textId="77777777" w:rsidR="00E854B4" w:rsidRPr="00E37FBF" w:rsidRDefault="00E854B4"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For generating type-2 HARQ-ACK codebook corresponding to DCI that can schedule multiple PDSCHs, the following alternatives can be considered to DAI counting and will be down-selected in RAN1#104bis-e.</w:t>
            </w:r>
          </w:p>
          <w:p w14:paraId="6872A1B7" w14:textId="77777777" w:rsidR="00E854B4" w:rsidRPr="00E37FBF" w:rsidRDefault="00E854B4"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Alt 1: C-DAI/T-DAI is counted per DCI.</w:t>
            </w:r>
          </w:p>
          <w:p w14:paraId="10B2DEF9" w14:textId="77777777" w:rsidR="00E854B4" w:rsidRPr="00E37FBF" w:rsidRDefault="00E854B4"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Alt 2: C-DAI/T-DAI is counted per PDSCH.</w:t>
            </w:r>
          </w:p>
          <w:p w14:paraId="3920A2BE" w14:textId="77777777" w:rsidR="00E854B4" w:rsidRPr="00E37FBF" w:rsidRDefault="00E854B4"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Alt 3: C-DAI/T-DAI is counted per M scheduled PDSCH(s), where M is configurable (e.g., 1, 2, 4, …).</w:t>
            </w:r>
          </w:p>
          <w:p w14:paraId="341013EA" w14:textId="77777777" w:rsidR="00E854B4" w:rsidRPr="00E37FBF" w:rsidRDefault="00E854B4"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FFS: Codebook generation details</w:t>
            </w:r>
          </w:p>
          <w:p w14:paraId="67D8B705" w14:textId="77777777" w:rsidR="00E854B4" w:rsidRPr="00E37FBF" w:rsidRDefault="00E854B4"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FFS: How to signal DAI values (e.g., increase of DAI bits for Alt 2 and Alt 3)</w:t>
            </w:r>
          </w:p>
          <w:p w14:paraId="7E51A923" w14:textId="6F969FBD" w:rsidR="00CA2B3D" w:rsidRPr="00E37FBF" w:rsidRDefault="00E854B4"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FFS: Whether to apply time domain bundling of HARQ-ACK feedback</w:t>
            </w:r>
          </w:p>
          <w:p w14:paraId="1DD2A98A" w14:textId="77777777" w:rsidR="00CA2B3D" w:rsidRPr="00E37FBF" w:rsidRDefault="00CA2B3D"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The multi-PUSCH scheduling defined in Rel-16 NR-U is the baseline for multi-PUSCH scheduling in Rel-17.</w:t>
            </w:r>
          </w:p>
          <w:p w14:paraId="79928DE0" w14:textId="0A6B7532" w:rsidR="00C3481C" w:rsidRPr="00E37FBF" w:rsidRDefault="00CA2B3D"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 xml:space="preserve">FFS: Applicability to multi-PDSCH scheduling. </w:t>
            </w:r>
          </w:p>
          <w:p w14:paraId="0659B7A0" w14:textId="77777777" w:rsidR="00C3481C" w:rsidRPr="00E37FBF" w:rsidRDefault="00C3481C" w:rsidP="00E37FBF">
            <w:pPr>
              <w:pStyle w:val="ListParagraph"/>
              <w:numPr>
                <w:ilvl w:val="0"/>
                <w:numId w:val="24"/>
              </w:numPr>
              <w:spacing w:after="120" w:line="276" w:lineRule="auto"/>
              <w:rPr>
                <w:rFonts w:ascii="Arial" w:hAnsi="Arial" w:cs="Arial"/>
                <w:sz w:val="18"/>
                <w:szCs w:val="18"/>
              </w:rPr>
            </w:pPr>
            <w:r w:rsidRPr="00E37FBF">
              <w:rPr>
                <w:rFonts w:ascii="Arial" w:hAnsi="Arial" w:cs="Arial"/>
                <w:sz w:val="18"/>
                <w:szCs w:val="18"/>
              </w:rPr>
              <w:t>For the multi-PUSCH scheduling in Rel-17, study the enhancement of the following in addition to Rel-16 multi-PUSCH scheduling.</w:t>
            </w:r>
          </w:p>
          <w:p w14:paraId="3AE6224F" w14:textId="77777777" w:rsidR="00C3481C" w:rsidRPr="00E37FBF" w:rsidRDefault="00C3481C"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 xml:space="preserve">CBGTI: </w:t>
            </w:r>
            <w:proofErr w:type="gramStart"/>
            <w:r w:rsidRPr="00E37FBF">
              <w:rPr>
                <w:rFonts w:ascii="Arial" w:hAnsi="Arial" w:cs="Arial"/>
                <w:sz w:val="18"/>
                <w:szCs w:val="18"/>
              </w:rPr>
              <w:t>Whether or not</w:t>
            </w:r>
            <w:proofErr w:type="gramEnd"/>
            <w:r w:rsidRPr="00E37FBF">
              <w:rPr>
                <w:rFonts w:ascii="Arial" w:hAnsi="Arial" w:cs="Arial"/>
                <w:sz w:val="18"/>
                <w:szCs w:val="18"/>
              </w:rPr>
              <w:t xml:space="preserve"> CBG (re)transmission is supported when more than one PUSCHs are scheduled (Already supported when only one PUSCH is scheduled).</w:t>
            </w:r>
          </w:p>
          <w:p w14:paraId="29BEF87B" w14:textId="77777777" w:rsidR="00C3481C" w:rsidRPr="00E37FBF" w:rsidRDefault="00C3481C"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CSI-request: Whether to apply same or different rule compared to Rel-16 (e.g., the PUSCH that carries the AP-CSI feedback is the first PUSCH that satisfies the multiplexing timeline).</w:t>
            </w:r>
          </w:p>
          <w:p w14:paraId="1E4F60F9" w14:textId="77777777" w:rsidR="00C3481C" w:rsidRPr="00E37FBF" w:rsidRDefault="00C3481C"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 xml:space="preserve">TDRA: </w:t>
            </w:r>
            <w:proofErr w:type="gramStart"/>
            <w:r w:rsidRPr="00E37FBF">
              <w:rPr>
                <w:rFonts w:ascii="Arial" w:hAnsi="Arial" w:cs="Arial"/>
                <w:sz w:val="18"/>
                <w:szCs w:val="18"/>
              </w:rPr>
              <w:t>Down-select</w:t>
            </w:r>
            <w:proofErr w:type="gramEnd"/>
            <w:r w:rsidRPr="00E37FBF">
              <w:rPr>
                <w:rFonts w:ascii="Arial" w:hAnsi="Arial" w:cs="Arial"/>
                <w:sz w:val="18"/>
                <w:szCs w:val="18"/>
              </w:rPr>
              <w:t xml:space="preserve"> among</w:t>
            </w:r>
          </w:p>
          <w:p w14:paraId="66480593" w14:textId="77777777" w:rsidR="00C3481C" w:rsidRPr="00E37FBF" w:rsidRDefault="00C3481C" w:rsidP="00E37FBF">
            <w:pPr>
              <w:numPr>
                <w:ilvl w:val="1"/>
                <w:numId w:val="35"/>
              </w:numPr>
              <w:spacing w:after="120" w:line="276" w:lineRule="auto"/>
              <w:rPr>
                <w:rFonts w:ascii="Arial" w:hAnsi="Arial" w:cs="Arial"/>
                <w:sz w:val="18"/>
                <w:szCs w:val="18"/>
                <w:lang w:eastAsia="x-none"/>
              </w:rPr>
            </w:pPr>
            <w:r w:rsidRPr="00E37FBF">
              <w:rPr>
                <w:rFonts w:ascii="Arial" w:hAnsi="Arial" w:cs="Arial"/>
                <w:sz w:val="18"/>
                <w:szCs w:val="18"/>
                <w:lang w:eastAsia="x-none"/>
              </w:rPr>
              <w:t xml:space="preserve">Alt 1: TDRA table is extended such that each row indicates up to [X, FFS for X] multiple PUSCHs (continuous in time-domain). Each PUSCH has a separate SLIV and mapping type. The number of scheduled PUSCHs is </w:t>
            </w:r>
            <w:proofErr w:type="spellStart"/>
            <w:r w:rsidRPr="00E37FBF">
              <w:rPr>
                <w:rFonts w:ascii="Arial" w:hAnsi="Arial" w:cs="Arial"/>
                <w:sz w:val="18"/>
                <w:szCs w:val="18"/>
                <w:lang w:eastAsia="x-none"/>
              </w:rPr>
              <w:t>signalled</w:t>
            </w:r>
            <w:proofErr w:type="spellEnd"/>
            <w:r w:rsidRPr="00E37FBF">
              <w:rPr>
                <w:rFonts w:ascii="Arial" w:hAnsi="Arial" w:cs="Arial"/>
                <w:sz w:val="18"/>
                <w:szCs w:val="18"/>
                <w:lang w:eastAsia="x-none"/>
              </w:rPr>
              <w:t xml:space="preserve"> by the number of indicated valid SLIVs in the row of the TDRA table </w:t>
            </w:r>
            <w:proofErr w:type="spellStart"/>
            <w:r w:rsidRPr="00E37FBF">
              <w:rPr>
                <w:rFonts w:ascii="Arial" w:hAnsi="Arial" w:cs="Arial"/>
                <w:sz w:val="18"/>
                <w:szCs w:val="18"/>
                <w:lang w:eastAsia="x-none"/>
              </w:rPr>
              <w:t>signalled</w:t>
            </w:r>
            <w:proofErr w:type="spellEnd"/>
            <w:r w:rsidRPr="00E37FBF">
              <w:rPr>
                <w:rFonts w:ascii="Arial" w:hAnsi="Arial" w:cs="Arial"/>
                <w:sz w:val="18"/>
                <w:szCs w:val="18"/>
                <w:lang w:eastAsia="x-none"/>
              </w:rPr>
              <w:t xml:space="preserve"> in DCI.</w:t>
            </w:r>
          </w:p>
          <w:p w14:paraId="740ABF6D" w14:textId="77777777" w:rsidR="00C3481C" w:rsidRPr="00E37FBF" w:rsidRDefault="00C3481C" w:rsidP="00E37FBF">
            <w:pPr>
              <w:numPr>
                <w:ilvl w:val="1"/>
                <w:numId w:val="35"/>
              </w:numPr>
              <w:spacing w:after="120" w:line="276" w:lineRule="auto"/>
              <w:rPr>
                <w:rFonts w:ascii="Arial" w:hAnsi="Arial" w:cs="Arial"/>
                <w:sz w:val="18"/>
                <w:szCs w:val="18"/>
                <w:lang w:eastAsia="x-none"/>
              </w:rPr>
            </w:pPr>
            <w:r w:rsidRPr="00E37FBF">
              <w:rPr>
                <w:rFonts w:ascii="Arial" w:hAnsi="Arial" w:cs="Arial"/>
                <w:sz w:val="18"/>
                <w:szCs w:val="18"/>
                <w:lang w:eastAsia="x-none"/>
              </w:rPr>
              <w:t xml:space="preserve">Alt 2: TDRA table is extended such that each row indicates up to [X, FFS for X] multiple PUSCHs (that can be non-continuous in time-domain). Each PUSCH has a separate SLIV and mapping type. The number of scheduled PUSCHs is </w:t>
            </w:r>
            <w:proofErr w:type="spellStart"/>
            <w:r w:rsidRPr="00E37FBF">
              <w:rPr>
                <w:rFonts w:ascii="Arial" w:hAnsi="Arial" w:cs="Arial"/>
                <w:sz w:val="18"/>
                <w:szCs w:val="18"/>
                <w:lang w:eastAsia="x-none"/>
              </w:rPr>
              <w:t>signalled</w:t>
            </w:r>
            <w:proofErr w:type="spellEnd"/>
            <w:r w:rsidRPr="00E37FBF">
              <w:rPr>
                <w:rFonts w:ascii="Arial" w:hAnsi="Arial" w:cs="Arial"/>
                <w:sz w:val="18"/>
                <w:szCs w:val="18"/>
                <w:lang w:eastAsia="x-none"/>
              </w:rPr>
              <w:t xml:space="preserve"> by the number of indicated valid SLIVs in the row of the TDRA table </w:t>
            </w:r>
            <w:proofErr w:type="spellStart"/>
            <w:r w:rsidRPr="00E37FBF">
              <w:rPr>
                <w:rFonts w:ascii="Arial" w:hAnsi="Arial" w:cs="Arial"/>
                <w:sz w:val="18"/>
                <w:szCs w:val="18"/>
                <w:lang w:eastAsia="x-none"/>
              </w:rPr>
              <w:t>signalled</w:t>
            </w:r>
            <w:proofErr w:type="spellEnd"/>
            <w:r w:rsidRPr="00E37FBF">
              <w:rPr>
                <w:rFonts w:ascii="Arial" w:hAnsi="Arial" w:cs="Arial"/>
                <w:sz w:val="18"/>
                <w:szCs w:val="18"/>
                <w:lang w:eastAsia="x-none"/>
              </w:rPr>
              <w:t xml:space="preserve"> in DCI.</w:t>
            </w:r>
          </w:p>
          <w:p w14:paraId="5B5EAF6F" w14:textId="77777777" w:rsidR="00C3481C" w:rsidRPr="00E37FBF" w:rsidRDefault="00C3481C" w:rsidP="00E37FBF">
            <w:pPr>
              <w:numPr>
                <w:ilvl w:val="1"/>
                <w:numId w:val="35"/>
              </w:numPr>
              <w:spacing w:after="120" w:line="276" w:lineRule="auto"/>
              <w:rPr>
                <w:rFonts w:ascii="Arial" w:hAnsi="Arial" w:cs="Arial"/>
                <w:sz w:val="18"/>
                <w:szCs w:val="18"/>
                <w:lang w:eastAsia="x-none"/>
              </w:rPr>
            </w:pPr>
            <w:r w:rsidRPr="00E37FBF">
              <w:rPr>
                <w:rFonts w:ascii="Arial" w:hAnsi="Arial" w:cs="Arial"/>
                <w:sz w:val="18"/>
                <w:szCs w:val="18"/>
                <w:lang w:eastAsia="x-none"/>
              </w:rPr>
              <w:t xml:space="preserve">Alt 3: TDRA table is extended such that each row indicates up to 8 multiple PUSCH groups (that can be non-continuous between PUSCH groups). Each PUSCH group has a separate SLIV, mapping type and number of slots/PUSCHs N. Within each PUSCH group, N PUSCHs occupy the same OFDM symbols indicated by the SLIV and mapping type. The number of scheduled PUSCHs is the sum of number of PUSCHs in all PUSCH groups in the row of the TDRA table </w:t>
            </w:r>
            <w:proofErr w:type="spellStart"/>
            <w:r w:rsidRPr="00E37FBF">
              <w:rPr>
                <w:rFonts w:ascii="Arial" w:hAnsi="Arial" w:cs="Arial"/>
                <w:sz w:val="18"/>
                <w:szCs w:val="18"/>
                <w:lang w:eastAsia="x-none"/>
              </w:rPr>
              <w:t>signalled</w:t>
            </w:r>
            <w:proofErr w:type="spellEnd"/>
            <w:r w:rsidRPr="00E37FBF">
              <w:rPr>
                <w:rFonts w:ascii="Arial" w:hAnsi="Arial" w:cs="Arial"/>
                <w:sz w:val="18"/>
                <w:szCs w:val="18"/>
                <w:lang w:eastAsia="x-none"/>
              </w:rPr>
              <w:t xml:space="preserve"> in DCI.</w:t>
            </w:r>
          </w:p>
          <w:p w14:paraId="5A7D1275" w14:textId="77777777" w:rsidR="00C3481C" w:rsidRPr="00E37FBF" w:rsidRDefault="00C3481C"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FDRA: Whether/how to enhance FDRA e.g., by increasing RBG size or changing allocation granularity</w:t>
            </w:r>
          </w:p>
          <w:p w14:paraId="0B3A0A3E" w14:textId="77777777" w:rsidR="00C3481C" w:rsidRPr="00E37FBF" w:rsidRDefault="00C3481C"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Frequency hopping: Whether/how to support frequency hopping for scheduled PUSCHs, e.g., inter-PUSCH/intra-PUSCH hopping</w:t>
            </w:r>
          </w:p>
          <w:p w14:paraId="4CA7AA0A" w14:textId="77777777" w:rsidR="00C3481C" w:rsidRPr="00E37FBF" w:rsidRDefault="00C3481C"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URLLC related fields such as priority indicator and open-loop power control parameter set indication: Whether/how to apply URLLC related fields for scheduled PUSCHs</w:t>
            </w:r>
          </w:p>
          <w:p w14:paraId="57332057" w14:textId="77777777" w:rsidR="00C3481C" w:rsidRPr="00E37FBF" w:rsidRDefault="00C3481C"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 xml:space="preserve">Applicability to multi-PDSCH scheduling in Rel-17. </w:t>
            </w:r>
          </w:p>
          <w:p w14:paraId="399EC246" w14:textId="45BC5948" w:rsidR="00C25886" w:rsidRPr="00A21888" w:rsidRDefault="00C3481C" w:rsidP="00E37FBF">
            <w:pPr>
              <w:pStyle w:val="ListParagraph"/>
              <w:numPr>
                <w:ilvl w:val="0"/>
                <w:numId w:val="33"/>
              </w:numPr>
              <w:spacing w:after="120" w:line="276" w:lineRule="auto"/>
              <w:rPr>
                <w:rFonts w:ascii="Arial" w:hAnsi="Arial" w:cs="Arial"/>
                <w:sz w:val="18"/>
                <w:szCs w:val="18"/>
              </w:rPr>
            </w:pPr>
            <w:r w:rsidRPr="00E37FBF">
              <w:rPr>
                <w:rFonts w:ascii="Arial" w:hAnsi="Arial" w:cs="Arial"/>
                <w:sz w:val="18"/>
                <w:szCs w:val="18"/>
              </w:rPr>
              <w:t>Note: Other enhancements are not precluded</w:t>
            </w:r>
            <w:r w:rsidRPr="00E92E8A">
              <w:rPr>
                <w:rFonts w:ascii="Arial" w:hAnsi="Arial" w:cs="Arial"/>
                <w:sz w:val="18"/>
                <w:szCs w:val="18"/>
              </w:rPr>
              <w:t>.</w:t>
            </w:r>
            <w:r w:rsidR="00A21888">
              <w:rPr>
                <w:rFonts w:ascii="Arial" w:hAnsi="Arial" w:cs="Arial"/>
                <w:sz w:val="18"/>
                <w:szCs w:val="18"/>
              </w:rPr>
              <w:br/>
            </w:r>
          </w:p>
        </w:tc>
      </w:tr>
    </w:tbl>
    <w:p w14:paraId="4E538A3B" w14:textId="134A054F" w:rsidR="00B06DAC" w:rsidRDefault="00B06DAC" w:rsidP="007B4479">
      <w:pPr>
        <w:spacing w:before="240" w:line="276" w:lineRule="auto"/>
        <w:ind w:firstLine="360"/>
        <w:jc w:val="both"/>
        <w:rPr>
          <w:rFonts w:ascii="Arial" w:hAnsi="Arial" w:cs="Arial"/>
        </w:rPr>
      </w:pPr>
      <w:r w:rsidRPr="00983ACF">
        <w:rPr>
          <w:rFonts w:ascii="Arial" w:hAnsi="Arial" w:cs="Arial"/>
        </w:rPr>
        <w:lastRenderedPageBreak/>
        <w:t xml:space="preserve">In this contribution, we discuss potential </w:t>
      </w:r>
      <w:r w:rsidR="009B3CAF">
        <w:rPr>
          <w:rFonts w:ascii="Arial" w:hAnsi="Arial" w:cs="Arial"/>
        </w:rPr>
        <w:t>enhancements for PDSCH/PUSCH</w:t>
      </w:r>
      <w:r w:rsidR="00CE771F">
        <w:rPr>
          <w:rFonts w:ascii="Arial" w:hAnsi="Arial" w:cs="Arial"/>
        </w:rPr>
        <w:t xml:space="preserve"> in 52.6 </w:t>
      </w:r>
      <w:r w:rsidR="00CE771F">
        <w:rPr>
          <w:rFonts w:ascii="Arial" w:hAnsi="Arial" w:cs="Arial"/>
          <w:bCs/>
          <w:i/>
          <w:iCs/>
        </w:rPr>
        <w:t>–</w:t>
      </w:r>
      <w:r w:rsidR="00CE771F">
        <w:rPr>
          <w:rFonts w:ascii="Arial" w:hAnsi="Arial" w:cs="Arial"/>
        </w:rPr>
        <w:t xml:space="preserve"> </w:t>
      </w:r>
      <w:r w:rsidR="00CE771F" w:rsidRPr="00983ACF">
        <w:rPr>
          <w:rFonts w:ascii="Arial" w:hAnsi="Arial" w:cs="Arial"/>
        </w:rPr>
        <w:t>71GHz</w:t>
      </w:r>
      <w:r w:rsidRPr="00983ACF">
        <w:rPr>
          <w:rFonts w:ascii="Arial" w:hAnsi="Arial" w:cs="Arial"/>
        </w:rPr>
        <w:t xml:space="preserve"> and associated standard impacts</w:t>
      </w:r>
      <w:r w:rsidR="00CE771F">
        <w:rPr>
          <w:rFonts w:ascii="Arial" w:hAnsi="Arial" w:cs="Arial"/>
        </w:rPr>
        <w:t xml:space="preserve">. </w:t>
      </w:r>
    </w:p>
    <w:p w14:paraId="10594CBA" w14:textId="167A77F1" w:rsidR="005440DE" w:rsidRPr="005440DE" w:rsidRDefault="00443A21" w:rsidP="005440DE">
      <w:pPr>
        <w:pStyle w:val="Heading1"/>
        <w:pBdr>
          <w:top w:val="single" w:sz="12" w:space="5" w:color="auto"/>
        </w:pBdr>
        <w:spacing w:after="120"/>
        <w:rPr>
          <w:rFonts w:cs="Arial"/>
          <w:b/>
          <w:sz w:val="32"/>
          <w:szCs w:val="32"/>
        </w:rPr>
      </w:pPr>
      <w:r>
        <w:rPr>
          <w:rFonts w:cs="Arial"/>
          <w:b/>
          <w:sz w:val="32"/>
          <w:szCs w:val="32"/>
        </w:rPr>
        <w:t>Discussions</w:t>
      </w:r>
    </w:p>
    <w:p w14:paraId="15FC1CC7" w14:textId="73581F48" w:rsidR="007A34EE" w:rsidRDefault="007A34EE" w:rsidP="00D10EF4">
      <w:pPr>
        <w:pStyle w:val="Heading2"/>
        <w:tabs>
          <w:tab w:val="clear" w:pos="1026"/>
        </w:tabs>
        <w:ind w:left="0" w:firstLine="0"/>
      </w:pPr>
      <w:r>
        <w:t xml:space="preserve">Enhancement for DM-RS </w:t>
      </w:r>
    </w:p>
    <w:p w14:paraId="03E8CCAC" w14:textId="77777777" w:rsidR="007A34EE" w:rsidRDefault="007A34EE" w:rsidP="00982FF2">
      <w:pPr>
        <w:spacing w:after="120" w:line="276" w:lineRule="auto"/>
        <w:ind w:firstLine="360"/>
        <w:jc w:val="both"/>
        <w:rPr>
          <w:rFonts w:ascii="Arial" w:eastAsia="Calibri" w:hAnsi="Arial" w:cs="Arial"/>
          <w:bCs/>
        </w:rPr>
      </w:pPr>
      <w:r>
        <w:rPr>
          <w:rFonts w:ascii="Arial" w:eastAsia="Calibri" w:hAnsi="Arial" w:cs="Arial"/>
          <w:bCs/>
        </w:rPr>
        <w:t xml:space="preserve">Figure 1 shows Type-1 DM-RS, Type-2 DM-RS and proposed DM-RS pattern with enhanced frequency domain density. </w:t>
      </w:r>
    </w:p>
    <w:p w14:paraId="150095D0" w14:textId="77777777" w:rsidR="007A34EE" w:rsidRDefault="007A34EE" w:rsidP="007A34EE">
      <w:pPr>
        <w:spacing w:after="120" w:line="276" w:lineRule="auto"/>
        <w:jc w:val="center"/>
        <w:rPr>
          <w:rFonts w:ascii="Arial" w:eastAsia="Calibri" w:hAnsi="Arial" w:cs="Arial"/>
          <w:bCs/>
        </w:rPr>
      </w:pPr>
      <w:r>
        <w:rPr>
          <w:rFonts w:ascii="Arial" w:eastAsia="Calibri" w:hAnsi="Arial" w:cs="Arial"/>
          <w:bCs/>
          <w:noProof/>
        </w:rPr>
        <w:drawing>
          <wp:inline distT="0" distB="0" distL="0" distR="0" wp14:anchorId="4D2CAF8E" wp14:editId="4657B1CD">
            <wp:extent cx="6023610" cy="2072489"/>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31395" cy="2075168"/>
                    </a:xfrm>
                    <a:prstGeom prst="rect">
                      <a:avLst/>
                    </a:prstGeom>
                    <a:noFill/>
                  </pic:spPr>
                </pic:pic>
              </a:graphicData>
            </a:graphic>
          </wp:inline>
        </w:drawing>
      </w:r>
    </w:p>
    <w:p w14:paraId="5280104C" w14:textId="77777777" w:rsidR="007A34EE" w:rsidRPr="00983ACF" w:rsidRDefault="007A34EE" w:rsidP="007A34EE">
      <w:pPr>
        <w:pStyle w:val="Caption"/>
        <w:rPr>
          <w:rFonts w:ascii="Arial" w:hAnsi="Arial" w:cs="Arial"/>
        </w:rPr>
      </w:pPr>
      <w:r w:rsidRPr="00983ACF">
        <w:rPr>
          <w:rFonts w:ascii="Arial" w:hAnsi="Arial" w:cs="Arial"/>
        </w:rPr>
        <w:t xml:space="preserve">Figure </w:t>
      </w:r>
      <w:r>
        <w:rPr>
          <w:rFonts w:ascii="Arial" w:hAnsi="Arial" w:cs="Arial"/>
        </w:rPr>
        <w:t>1</w:t>
      </w:r>
      <w:r w:rsidRPr="00983ACF">
        <w:rPr>
          <w:rFonts w:ascii="Arial" w:hAnsi="Arial" w:cs="Arial"/>
        </w:rPr>
        <w:t xml:space="preserve">. </w:t>
      </w:r>
      <w:r>
        <w:rPr>
          <w:rFonts w:ascii="Arial" w:hAnsi="Arial" w:cs="Arial"/>
        </w:rPr>
        <w:t>Type-1 DM-RS, Type-2 DM-RS and proposed DM-RS for 52.6 – 71 GHz</w:t>
      </w:r>
    </w:p>
    <w:p w14:paraId="15FE153E" w14:textId="0E4D9F86" w:rsidR="007A34EE" w:rsidRDefault="007A34EE" w:rsidP="00E37FBF">
      <w:pPr>
        <w:spacing w:after="120" w:line="276" w:lineRule="auto"/>
        <w:ind w:firstLine="360"/>
        <w:jc w:val="both"/>
        <w:rPr>
          <w:rFonts w:ascii="Arial" w:eastAsia="Calibri" w:hAnsi="Arial" w:cs="Arial"/>
          <w:bCs/>
        </w:rPr>
      </w:pPr>
      <w:r w:rsidRPr="000F621D">
        <w:rPr>
          <w:rFonts w:ascii="Arial" w:eastAsia="Calibri" w:hAnsi="Arial" w:cs="Arial"/>
          <w:bCs/>
        </w:rPr>
        <w:t>In NR Rel-15</w:t>
      </w:r>
      <w:r>
        <w:rPr>
          <w:rFonts w:ascii="Arial" w:eastAsia="Calibri" w:hAnsi="Arial" w:cs="Arial"/>
          <w:bCs/>
        </w:rPr>
        <w:t>/16</w:t>
      </w:r>
      <w:r w:rsidRPr="000F621D">
        <w:rPr>
          <w:rFonts w:ascii="Arial" w:eastAsia="Calibri" w:hAnsi="Arial" w:cs="Arial"/>
          <w:bCs/>
        </w:rPr>
        <w:t xml:space="preserve">, two types </w:t>
      </w:r>
      <w:r>
        <w:rPr>
          <w:rFonts w:ascii="Arial" w:eastAsia="Calibri" w:hAnsi="Arial" w:cs="Arial"/>
          <w:bCs/>
        </w:rPr>
        <w:t xml:space="preserve">(i.e., Type-1 and Type-2) </w:t>
      </w:r>
      <w:r w:rsidRPr="000F621D">
        <w:rPr>
          <w:rFonts w:ascii="Arial" w:eastAsia="Calibri" w:hAnsi="Arial" w:cs="Arial"/>
          <w:bCs/>
        </w:rPr>
        <w:t>of front-loaded DM-RS</w:t>
      </w:r>
      <w:r>
        <w:rPr>
          <w:rFonts w:ascii="Arial" w:eastAsia="Calibri" w:hAnsi="Arial" w:cs="Arial"/>
          <w:bCs/>
        </w:rPr>
        <w:t xml:space="preserve"> are</w:t>
      </w:r>
      <w:r w:rsidRPr="000F621D">
        <w:rPr>
          <w:rFonts w:ascii="Arial" w:eastAsia="Calibri" w:hAnsi="Arial" w:cs="Arial"/>
          <w:bCs/>
        </w:rPr>
        <w:t xml:space="preserve"> supported. For </w:t>
      </w:r>
      <w:r>
        <w:rPr>
          <w:rFonts w:ascii="Arial" w:eastAsia="Calibri" w:hAnsi="Arial" w:cs="Arial"/>
          <w:bCs/>
        </w:rPr>
        <w:t>T</w:t>
      </w:r>
      <w:r w:rsidRPr="000F621D">
        <w:rPr>
          <w:rFonts w:ascii="Arial" w:eastAsia="Calibri" w:hAnsi="Arial" w:cs="Arial"/>
          <w:bCs/>
        </w:rPr>
        <w:t xml:space="preserve">ype-1 DM-RS, DM-RS ports </w:t>
      </w:r>
      <w:r>
        <w:rPr>
          <w:rFonts w:ascii="Arial" w:eastAsia="Calibri" w:hAnsi="Arial" w:cs="Arial"/>
          <w:bCs/>
        </w:rPr>
        <w:t>are</w:t>
      </w:r>
      <w:r w:rsidRPr="000F621D">
        <w:rPr>
          <w:rFonts w:ascii="Arial" w:eastAsia="Calibri" w:hAnsi="Arial" w:cs="Arial"/>
          <w:bCs/>
        </w:rPr>
        <w:t xml:space="preserve"> mapped to one subcarrier of every second subcarriers in </w:t>
      </w:r>
      <w:r>
        <w:rPr>
          <w:rFonts w:ascii="Arial" w:eastAsia="Calibri" w:hAnsi="Arial" w:cs="Arial"/>
          <w:bCs/>
        </w:rPr>
        <w:t xml:space="preserve">one or two </w:t>
      </w:r>
      <w:r w:rsidRPr="000F621D">
        <w:rPr>
          <w:rFonts w:ascii="Arial" w:eastAsia="Calibri" w:hAnsi="Arial" w:cs="Arial"/>
          <w:bCs/>
        </w:rPr>
        <w:t xml:space="preserve">symbols, creating a comb-like pattern. Each of the comb-like pattern </w:t>
      </w:r>
      <w:r>
        <w:rPr>
          <w:rFonts w:ascii="Arial" w:eastAsia="Calibri" w:hAnsi="Arial" w:cs="Arial"/>
          <w:bCs/>
        </w:rPr>
        <w:t>can</w:t>
      </w:r>
      <w:r w:rsidRPr="000F621D">
        <w:rPr>
          <w:rFonts w:ascii="Arial" w:eastAsia="Calibri" w:hAnsi="Arial" w:cs="Arial"/>
          <w:bCs/>
        </w:rPr>
        <w:t xml:space="preserve"> support up to 2 DM-RS ports with</w:t>
      </w:r>
      <w:r>
        <w:rPr>
          <w:rFonts w:ascii="Arial" w:eastAsia="Calibri" w:hAnsi="Arial" w:cs="Arial"/>
          <w:bCs/>
        </w:rPr>
        <w:t xml:space="preserve"> one</w:t>
      </w:r>
      <w:r w:rsidRPr="000F621D">
        <w:rPr>
          <w:rFonts w:ascii="Arial" w:eastAsia="Calibri" w:hAnsi="Arial" w:cs="Arial"/>
          <w:bCs/>
        </w:rPr>
        <w:t xml:space="preserve"> symbol and 4 DM-RS ports with two </w:t>
      </w:r>
      <w:r>
        <w:rPr>
          <w:rFonts w:ascii="Arial" w:eastAsia="Calibri" w:hAnsi="Arial" w:cs="Arial"/>
          <w:bCs/>
        </w:rPr>
        <w:t xml:space="preserve">consecutive </w:t>
      </w:r>
      <w:r w:rsidRPr="000F621D">
        <w:rPr>
          <w:rFonts w:ascii="Arial" w:eastAsia="Calibri" w:hAnsi="Arial" w:cs="Arial"/>
          <w:bCs/>
        </w:rPr>
        <w:t xml:space="preserve">symbols by utilizing </w:t>
      </w:r>
      <w:r>
        <w:rPr>
          <w:rFonts w:ascii="Arial" w:eastAsia="Calibri" w:hAnsi="Arial" w:cs="Arial"/>
          <w:bCs/>
        </w:rPr>
        <w:t>TD/FD-CDM</w:t>
      </w:r>
      <w:r w:rsidRPr="000F621D">
        <w:rPr>
          <w:rFonts w:ascii="Arial" w:eastAsia="Calibri" w:hAnsi="Arial" w:cs="Arial"/>
          <w:bCs/>
        </w:rPr>
        <w:t xml:space="preserve">. In contrast to </w:t>
      </w:r>
      <w:r>
        <w:rPr>
          <w:rFonts w:ascii="Arial" w:eastAsia="Calibri" w:hAnsi="Arial" w:cs="Arial"/>
          <w:bCs/>
        </w:rPr>
        <w:t>T</w:t>
      </w:r>
      <w:r w:rsidRPr="000F621D">
        <w:rPr>
          <w:rFonts w:ascii="Arial" w:eastAsia="Calibri" w:hAnsi="Arial" w:cs="Arial"/>
          <w:bCs/>
        </w:rPr>
        <w:t xml:space="preserve">ype-1 DM-RS, </w:t>
      </w:r>
      <w:r>
        <w:rPr>
          <w:rFonts w:ascii="Arial" w:eastAsia="Calibri" w:hAnsi="Arial" w:cs="Arial"/>
          <w:bCs/>
        </w:rPr>
        <w:t>T</w:t>
      </w:r>
      <w:r w:rsidRPr="000F621D">
        <w:rPr>
          <w:rFonts w:ascii="Arial" w:eastAsia="Calibri" w:hAnsi="Arial" w:cs="Arial"/>
          <w:bCs/>
        </w:rPr>
        <w:t xml:space="preserve">ype-2 DM-RS </w:t>
      </w:r>
      <w:r>
        <w:rPr>
          <w:rFonts w:ascii="Arial" w:eastAsia="Calibri" w:hAnsi="Arial" w:cs="Arial"/>
          <w:bCs/>
        </w:rPr>
        <w:t>is</w:t>
      </w:r>
      <w:r w:rsidRPr="000F621D">
        <w:rPr>
          <w:rFonts w:ascii="Arial" w:eastAsia="Calibri" w:hAnsi="Arial" w:cs="Arial"/>
          <w:bCs/>
        </w:rPr>
        <w:t xml:space="preserve"> based </w:t>
      </w:r>
      <w:r>
        <w:rPr>
          <w:rFonts w:ascii="Arial" w:eastAsia="Calibri" w:hAnsi="Arial" w:cs="Arial"/>
          <w:bCs/>
        </w:rPr>
        <w:t xml:space="preserve">on </w:t>
      </w:r>
      <w:r w:rsidRPr="000F621D">
        <w:rPr>
          <w:rFonts w:ascii="Arial" w:eastAsia="Calibri" w:hAnsi="Arial" w:cs="Arial"/>
          <w:bCs/>
        </w:rPr>
        <w:t xml:space="preserve">FD-CDM. For </w:t>
      </w:r>
      <w:r>
        <w:rPr>
          <w:rFonts w:ascii="Arial" w:eastAsia="Calibri" w:hAnsi="Arial" w:cs="Arial"/>
          <w:bCs/>
        </w:rPr>
        <w:t>T</w:t>
      </w:r>
      <w:r w:rsidRPr="000F621D">
        <w:rPr>
          <w:rFonts w:ascii="Arial" w:eastAsia="Calibri" w:hAnsi="Arial" w:cs="Arial"/>
          <w:bCs/>
        </w:rPr>
        <w:t xml:space="preserve">ype-2 DM-RS, three CDM groups </w:t>
      </w:r>
      <w:r>
        <w:rPr>
          <w:rFonts w:ascii="Arial" w:eastAsia="Calibri" w:hAnsi="Arial" w:cs="Arial"/>
          <w:bCs/>
        </w:rPr>
        <w:t>are</w:t>
      </w:r>
      <w:r w:rsidRPr="000F621D">
        <w:rPr>
          <w:rFonts w:ascii="Arial" w:eastAsia="Calibri" w:hAnsi="Arial" w:cs="Arial"/>
          <w:bCs/>
        </w:rPr>
        <w:t xml:space="preserve"> allocated with one or two symbols. Each of the three CDM groups </w:t>
      </w:r>
      <w:r>
        <w:rPr>
          <w:rFonts w:ascii="Arial" w:eastAsia="Calibri" w:hAnsi="Arial" w:cs="Arial"/>
          <w:bCs/>
        </w:rPr>
        <w:t>consists of</w:t>
      </w:r>
      <w:r w:rsidRPr="000F621D">
        <w:rPr>
          <w:rFonts w:ascii="Arial" w:eastAsia="Calibri" w:hAnsi="Arial" w:cs="Arial"/>
          <w:bCs/>
        </w:rPr>
        <w:t xml:space="preserve"> two pairs of two consecutive REs in frequency domain. Each of the three CDM groups support</w:t>
      </w:r>
      <w:r>
        <w:rPr>
          <w:rFonts w:ascii="Arial" w:eastAsia="Calibri" w:hAnsi="Arial" w:cs="Arial"/>
          <w:bCs/>
        </w:rPr>
        <w:t>s</w:t>
      </w:r>
      <w:r w:rsidRPr="000F621D">
        <w:rPr>
          <w:rFonts w:ascii="Arial" w:eastAsia="Calibri" w:hAnsi="Arial" w:cs="Arial"/>
          <w:bCs/>
        </w:rPr>
        <w:t xml:space="preserve"> up to 2 DM-RS ports with one symbol and 4 DM-RS ports with the two symbols by utilizing </w:t>
      </w:r>
      <w:r>
        <w:rPr>
          <w:rFonts w:ascii="Arial" w:eastAsia="Calibri" w:hAnsi="Arial" w:cs="Arial"/>
          <w:bCs/>
        </w:rPr>
        <w:t>TD/FD-</w:t>
      </w:r>
      <w:r w:rsidRPr="000F621D">
        <w:rPr>
          <w:rFonts w:ascii="Arial" w:eastAsia="Calibri" w:hAnsi="Arial" w:cs="Arial"/>
          <w:bCs/>
        </w:rPr>
        <w:t xml:space="preserve">CDM. </w:t>
      </w:r>
      <w:r>
        <w:rPr>
          <w:rFonts w:ascii="Arial" w:eastAsia="Calibri" w:hAnsi="Arial" w:cs="Arial"/>
          <w:bCs/>
        </w:rPr>
        <w:t xml:space="preserve">As </w:t>
      </w:r>
      <w:r w:rsidRPr="000F621D">
        <w:rPr>
          <w:rFonts w:ascii="Arial" w:eastAsia="Calibri" w:hAnsi="Arial" w:cs="Arial"/>
          <w:bCs/>
        </w:rPr>
        <w:t>Type-1 DM-RS</w:t>
      </w:r>
      <w:r>
        <w:rPr>
          <w:rFonts w:ascii="Arial" w:eastAsia="Calibri" w:hAnsi="Arial" w:cs="Arial"/>
          <w:bCs/>
        </w:rPr>
        <w:t xml:space="preserve"> generally occupies</w:t>
      </w:r>
      <w:r w:rsidRPr="000F621D">
        <w:rPr>
          <w:rFonts w:ascii="Arial" w:eastAsia="Calibri" w:hAnsi="Arial" w:cs="Arial"/>
          <w:bCs/>
        </w:rPr>
        <w:t xml:space="preserve"> more REs per 1 DM-RS port than </w:t>
      </w:r>
      <w:r>
        <w:rPr>
          <w:rFonts w:ascii="Arial" w:eastAsia="Calibri" w:hAnsi="Arial" w:cs="Arial"/>
          <w:bCs/>
        </w:rPr>
        <w:t>T</w:t>
      </w:r>
      <w:r w:rsidRPr="000F621D">
        <w:rPr>
          <w:rFonts w:ascii="Arial" w:eastAsia="Calibri" w:hAnsi="Arial" w:cs="Arial"/>
          <w:bCs/>
        </w:rPr>
        <w:t>ype</w:t>
      </w:r>
      <w:r>
        <w:rPr>
          <w:rFonts w:ascii="Arial" w:eastAsia="Calibri" w:hAnsi="Arial" w:cs="Arial"/>
          <w:bCs/>
        </w:rPr>
        <w:t>-</w:t>
      </w:r>
      <w:r w:rsidRPr="000F621D">
        <w:rPr>
          <w:rFonts w:ascii="Arial" w:eastAsia="Calibri" w:hAnsi="Arial" w:cs="Arial"/>
          <w:bCs/>
        </w:rPr>
        <w:t xml:space="preserve">2 DM-RS, thus </w:t>
      </w:r>
      <w:r>
        <w:rPr>
          <w:rFonts w:ascii="Arial" w:eastAsia="Calibri" w:hAnsi="Arial" w:cs="Arial"/>
          <w:bCs/>
        </w:rPr>
        <w:t>T</w:t>
      </w:r>
      <w:r w:rsidRPr="000F621D">
        <w:rPr>
          <w:rFonts w:ascii="Arial" w:eastAsia="Calibri" w:hAnsi="Arial" w:cs="Arial"/>
          <w:bCs/>
        </w:rPr>
        <w:t xml:space="preserve">ype-1 DM-RS </w:t>
      </w:r>
      <w:r>
        <w:rPr>
          <w:rFonts w:ascii="Arial" w:eastAsia="Calibri" w:hAnsi="Arial" w:cs="Arial"/>
          <w:bCs/>
        </w:rPr>
        <w:t>generally provides</w:t>
      </w:r>
      <w:r w:rsidRPr="000F621D">
        <w:rPr>
          <w:rFonts w:ascii="Arial" w:eastAsia="Calibri" w:hAnsi="Arial" w:cs="Arial"/>
          <w:bCs/>
        </w:rPr>
        <w:t xml:space="preserve"> better channel estimation accuracy. However, due to the larger number of RE allocations, limited number of orthogonal multiplexing (</w:t>
      </w:r>
      <w:r>
        <w:rPr>
          <w:rFonts w:ascii="Arial" w:eastAsia="Calibri" w:hAnsi="Arial" w:cs="Arial"/>
          <w:bCs/>
        </w:rPr>
        <w:t>u</w:t>
      </w:r>
      <w:r w:rsidRPr="000F621D">
        <w:rPr>
          <w:rFonts w:ascii="Arial" w:eastAsia="Calibri" w:hAnsi="Arial" w:cs="Arial"/>
          <w:bCs/>
        </w:rPr>
        <w:t xml:space="preserve">p to 8 ports) </w:t>
      </w:r>
      <w:r>
        <w:rPr>
          <w:rFonts w:ascii="Arial" w:eastAsia="Calibri" w:hAnsi="Arial" w:cs="Arial"/>
          <w:bCs/>
        </w:rPr>
        <w:t>can</w:t>
      </w:r>
      <w:r w:rsidRPr="000F621D">
        <w:rPr>
          <w:rFonts w:ascii="Arial" w:eastAsia="Calibri" w:hAnsi="Arial" w:cs="Arial"/>
          <w:bCs/>
        </w:rPr>
        <w:t xml:space="preserve"> be supported. </w:t>
      </w:r>
      <w:r>
        <w:rPr>
          <w:rFonts w:ascii="Arial" w:eastAsia="Calibri" w:hAnsi="Arial" w:cs="Arial"/>
          <w:bCs/>
        </w:rPr>
        <w:t>On the other hand</w:t>
      </w:r>
      <w:r w:rsidRPr="000F621D">
        <w:rPr>
          <w:rFonts w:ascii="Arial" w:eastAsia="Calibri" w:hAnsi="Arial" w:cs="Arial"/>
          <w:bCs/>
        </w:rPr>
        <w:t xml:space="preserve">, </w:t>
      </w:r>
      <w:r>
        <w:rPr>
          <w:rFonts w:ascii="Arial" w:eastAsia="Calibri" w:hAnsi="Arial" w:cs="Arial"/>
          <w:bCs/>
        </w:rPr>
        <w:t>T</w:t>
      </w:r>
      <w:r w:rsidRPr="000F621D">
        <w:rPr>
          <w:rFonts w:ascii="Arial" w:eastAsia="Calibri" w:hAnsi="Arial" w:cs="Arial"/>
          <w:bCs/>
        </w:rPr>
        <w:t>ype-2 DM-RS provide</w:t>
      </w:r>
      <w:r>
        <w:rPr>
          <w:rFonts w:ascii="Arial" w:eastAsia="Calibri" w:hAnsi="Arial" w:cs="Arial"/>
          <w:bCs/>
        </w:rPr>
        <w:t>s</w:t>
      </w:r>
      <w:r w:rsidRPr="000F621D">
        <w:rPr>
          <w:rFonts w:ascii="Arial" w:eastAsia="Calibri" w:hAnsi="Arial" w:cs="Arial"/>
          <w:bCs/>
        </w:rPr>
        <w:t xml:space="preserve"> </w:t>
      </w:r>
      <w:r>
        <w:rPr>
          <w:rFonts w:ascii="Arial" w:eastAsia="Calibri" w:hAnsi="Arial" w:cs="Arial"/>
          <w:bCs/>
        </w:rPr>
        <w:t xml:space="preserve">generally </w:t>
      </w:r>
      <w:r w:rsidRPr="000F621D">
        <w:rPr>
          <w:rFonts w:ascii="Arial" w:eastAsia="Calibri" w:hAnsi="Arial" w:cs="Arial"/>
          <w:bCs/>
        </w:rPr>
        <w:t>worse channel estimation accuracy due to the lower RS density,</w:t>
      </w:r>
      <w:r>
        <w:rPr>
          <w:rFonts w:ascii="Arial" w:eastAsia="Calibri" w:hAnsi="Arial" w:cs="Arial"/>
          <w:bCs/>
        </w:rPr>
        <w:t xml:space="preserve"> but Type-2 DM-RS enables</w:t>
      </w:r>
      <w:r w:rsidRPr="000F621D">
        <w:rPr>
          <w:rFonts w:ascii="Arial" w:eastAsia="Calibri" w:hAnsi="Arial" w:cs="Arial"/>
          <w:bCs/>
        </w:rPr>
        <w:t xml:space="preserve"> more utilization of orthogonal DM-RS ports (up to 12 ports).</w:t>
      </w:r>
      <w:r>
        <w:rPr>
          <w:rFonts w:ascii="Arial" w:eastAsia="Calibri" w:hAnsi="Arial" w:cs="Arial"/>
          <w:bCs/>
        </w:rPr>
        <w:t xml:space="preserve"> </w:t>
      </w:r>
      <w:r w:rsidR="00B75F52">
        <w:rPr>
          <w:rFonts w:ascii="Arial" w:eastAsia="Calibri" w:hAnsi="Arial" w:cs="Arial"/>
          <w:bCs/>
        </w:rPr>
        <w:t>For NR in 52.6 – 71 GHz, Rel-15/16 Type-1 and Type-2 DMRS have following drawbacks:</w:t>
      </w:r>
    </w:p>
    <w:p w14:paraId="79EC652A" w14:textId="77777777" w:rsidR="00B75F52" w:rsidRPr="00B95B80" w:rsidRDefault="00B75F52" w:rsidP="00B75F52">
      <w:pPr>
        <w:pStyle w:val="ListParagraph"/>
        <w:numPr>
          <w:ilvl w:val="0"/>
          <w:numId w:val="22"/>
        </w:numPr>
        <w:spacing w:after="120" w:line="276" w:lineRule="auto"/>
        <w:jc w:val="both"/>
        <w:rPr>
          <w:rFonts w:ascii="Arial" w:hAnsi="Arial" w:cs="Arial"/>
          <w:bCs/>
        </w:rPr>
      </w:pPr>
      <w:r>
        <w:rPr>
          <w:rFonts w:ascii="Arial" w:hAnsi="Arial" w:cs="Arial"/>
          <w:bCs/>
        </w:rPr>
        <w:t xml:space="preserve">Less REs in frequency domain </w:t>
      </w:r>
    </w:p>
    <w:p w14:paraId="7CF1EF45" w14:textId="77777777" w:rsidR="00B75F52" w:rsidRDefault="00B75F52" w:rsidP="00B75F52">
      <w:pPr>
        <w:pStyle w:val="ListParagraph"/>
        <w:numPr>
          <w:ilvl w:val="1"/>
          <w:numId w:val="22"/>
        </w:numPr>
        <w:spacing w:after="120" w:line="276" w:lineRule="auto"/>
        <w:jc w:val="both"/>
        <w:rPr>
          <w:rFonts w:ascii="Arial" w:hAnsi="Arial" w:cs="Arial"/>
          <w:bCs/>
        </w:rPr>
      </w:pPr>
      <w:r w:rsidRPr="003757BC">
        <w:rPr>
          <w:rFonts w:ascii="Arial" w:hAnsi="Arial" w:cs="Arial"/>
          <w:bCs/>
        </w:rPr>
        <w:t xml:space="preserve">A larger subcarrier spacing could degrade channel estimation performance significantly as the frequency gap between two adjacent DM-RS REs in frequency gets effectively larger, thus resulting in poor interpolation performance. </w:t>
      </w:r>
      <w:r>
        <w:rPr>
          <w:rFonts w:ascii="Arial" w:hAnsi="Arial" w:cs="Arial"/>
          <w:bCs/>
        </w:rPr>
        <w:t>Especially, as Type-2 DM-RS occupies only 4 REs in a symbol, frequency domain RS density may not be enough for higher SCSs.</w:t>
      </w:r>
    </w:p>
    <w:p w14:paraId="68752360" w14:textId="77777777" w:rsidR="00B75F52" w:rsidRDefault="00B75F52" w:rsidP="00B75F52">
      <w:pPr>
        <w:pStyle w:val="ListParagraph"/>
        <w:numPr>
          <w:ilvl w:val="0"/>
          <w:numId w:val="22"/>
        </w:numPr>
        <w:spacing w:after="120" w:line="276" w:lineRule="auto"/>
        <w:jc w:val="both"/>
        <w:rPr>
          <w:rFonts w:ascii="Arial" w:hAnsi="Arial" w:cs="Arial"/>
          <w:bCs/>
        </w:rPr>
      </w:pPr>
      <w:r>
        <w:rPr>
          <w:rFonts w:ascii="Arial" w:hAnsi="Arial" w:cs="Arial"/>
          <w:bCs/>
        </w:rPr>
        <w:t>FD-CDM based on nonconsecutive REs</w:t>
      </w:r>
    </w:p>
    <w:p w14:paraId="70DAF6B5" w14:textId="77777777" w:rsidR="00B75F52" w:rsidRPr="003757BC" w:rsidRDefault="00B75F52" w:rsidP="00B75F52">
      <w:pPr>
        <w:pStyle w:val="ListParagraph"/>
        <w:numPr>
          <w:ilvl w:val="1"/>
          <w:numId w:val="22"/>
        </w:numPr>
        <w:spacing w:after="120" w:line="276" w:lineRule="auto"/>
        <w:jc w:val="both"/>
        <w:rPr>
          <w:rFonts w:ascii="Arial" w:hAnsi="Arial" w:cs="Arial"/>
          <w:bCs/>
        </w:rPr>
      </w:pPr>
      <w:r>
        <w:rPr>
          <w:rFonts w:ascii="Arial" w:hAnsi="Arial" w:cs="Arial"/>
          <w:bCs/>
        </w:rPr>
        <w:lastRenderedPageBreak/>
        <w:t xml:space="preserve">It should be noted that Type-1 DMRS shows significant performance loss. Although Type-1 DM-RS occupies more REs in a symbol, Type-1 DM-RS shows worse performances in both BLER and throughput with MCS 16. This is due to comb-like pattern of Type-1 DM-RS. </w:t>
      </w:r>
      <w:proofErr w:type="gramStart"/>
      <w:r>
        <w:rPr>
          <w:rFonts w:ascii="Arial" w:hAnsi="Arial" w:cs="Arial"/>
          <w:bCs/>
        </w:rPr>
        <w:t>In order to</w:t>
      </w:r>
      <w:proofErr w:type="gramEnd"/>
      <w:r>
        <w:rPr>
          <w:rFonts w:ascii="Arial" w:hAnsi="Arial" w:cs="Arial"/>
          <w:bCs/>
        </w:rPr>
        <w:t xml:space="preserve"> receive multiple DM-RS ports, UE needs to de-spread FD-OCC in a symbol. When FD-OCC occupies nonconsecutive REs in higher SCSs, wireless channel varies in the nonconsecutive REs for FD-OCC, thus orthogonality between two DM-RS ports breaks and UE experiences degradation of channel estimation performances.</w:t>
      </w:r>
    </w:p>
    <w:p w14:paraId="4411CCD8" w14:textId="1420D6C9" w:rsidR="00B75F52" w:rsidRDefault="00B75F52" w:rsidP="00800609">
      <w:pPr>
        <w:spacing w:after="120" w:line="276" w:lineRule="auto"/>
        <w:jc w:val="both"/>
        <w:rPr>
          <w:rFonts w:ascii="Arial" w:eastAsia="Calibri" w:hAnsi="Arial" w:cs="Arial"/>
          <w:bCs/>
        </w:rPr>
      </w:pPr>
      <w:r>
        <w:rPr>
          <w:rFonts w:ascii="Arial" w:eastAsia="Calibri" w:hAnsi="Arial" w:cs="Arial"/>
          <w:bCs/>
        </w:rPr>
        <w:t>While the proposed DM-RS pattern provides performance gains for low SNR UEs, the existing DM-RS patterns provide better performance for high SNR UEs due to its low RS overhead. Given that, dynamic switching between the proposed DM-RS pattern and Type-1/Type-2 DMRS is preferred. Figures 2 – 3 show throughput performance</w:t>
      </w:r>
      <w:r w:rsidR="001E6F9F">
        <w:rPr>
          <w:rFonts w:ascii="Arial" w:eastAsia="Calibri" w:hAnsi="Arial" w:cs="Arial"/>
          <w:bCs/>
        </w:rPr>
        <w:t xml:space="preserve"> comparison</w:t>
      </w:r>
      <w:r>
        <w:rPr>
          <w:rFonts w:ascii="Arial" w:eastAsia="Calibri" w:hAnsi="Arial" w:cs="Arial"/>
          <w:bCs/>
        </w:rPr>
        <w:t xml:space="preserve"> </w:t>
      </w:r>
      <w:r w:rsidR="001E6F9F">
        <w:rPr>
          <w:rFonts w:ascii="Arial" w:eastAsia="Calibri" w:hAnsi="Arial" w:cs="Arial"/>
          <w:bCs/>
        </w:rPr>
        <w:t xml:space="preserve">between Type-1/Type-2 DMRS and the proposed DM-RS pattern with dynamic switching </w:t>
      </w:r>
      <w:r>
        <w:rPr>
          <w:rFonts w:ascii="Arial" w:eastAsia="Calibri" w:hAnsi="Arial" w:cs="Arial"/>
          <w:bCs/>
        </w:rPr>
        <w:t>in 52.6 – 71 GHz.</w:t>
      </w:r>
    </w:p>
    <w:p w14:paraId="4F81B900" w14:textId="4B58CF81" w:rsidR="007A34EE" w:rsidRDefault="007A34EE" w:rsidP="007A34EE">
      <w:pPr>
        <w:spacing w:after="120" w:line="276" w:lineRule="auto"/>
        <w:jc w:val="both"/>
        <w:rPr>
          <w:rFonts w:ascii="Arial" w:eastAsia="Calibri" w:hAnsi="Arial" w:cs="Arial"/>
          <w:bCs/>
        </w:rPr>
      </w:pPr>
    </w:p>
    <w:p w14:paraId="291D6D8B" w14:textId="69003F17" w:rsidR="00D64918" w:rsidRDefault="00D64918" w:rsidP="007A34EE">
      <w:pPr>
        <w:spacing w:after="120" w:line="276" w:lineRule="auto"/>
        <w:jc w:val="both"/>
        <w:rPr>
          <w:rFonts w:ascii="Arial" w:eastAsia="Calibri" w:hAnsi="Arial" w:cs="Arial"/>
          <w:bCs/>
        </w:rPr>
      </w:pPr>
    </w:p>
    <w:p w14:paraId="49814E24" w14:textId="5E6D13C7" w:rsidR="00D64918" w:rsidRDefault="003071E9" w:rsidP="006F267F">
      <w:pPr>
        <w:spacing w:after="120" w:line="276" w:lineRule="auto"/>
        <w:jc w:val="center"/>
        <w:rPr>
          <w:rFonts w:ascii="Arial" w:eastAsia="Calibri" w:hAnsi="Arial" w:cs="Arial"/>
          <w:bCs/>
        </w:rPr>
      </w:pPr>
      <w:r w:rsidRPr="003071E9">
        <w:rPr>
          <w:rFonts w:ascii="Arial" w:eastAsia="Calibri" w:hAnsi="Arial" w:cs="Arial"/>
          <w:bCs/>
          <w:noProof/>
        </w:rPr>
        <w:drawing>
          <wp:inline distT="0" distB="0" distL="0" distR="0" wp14:anchorId="402B8572" wp14:editId="5D109C59">
            <wp:extent cx="3985934" cy="2851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01125" cy="2862016"/>
                    </a:xfrm>
                    <a:prstGeom prst="rect">
                      <a:avLst/>
                    </a:prstGeom>
                    <a:noFill/>
                    <a:ln>
                      <a:noFill/>
                    </a:ln>
                  </pic:spPr>
                </pic:pic>
              </a:graphicData>
            </a:graphic>
          </wp:inline>
        </w:drawing>
      </w:r>
    </w:p>
    <w:p w14:paraId="72F6A5F7" w14:textId="3F985557" w:rsidR="00D64918" w:rsidRDefault="00D64918" w:rsidP="006F267F">
      <w:pPr>
        <w:pStyle w:val="ListParagraph"/>
        <w:numPr>
          <w:ilvl w:val="0"/>
          <w:numId w:val="38"/>
        </w:numPr>
        <w:spacing w:after="120" w:line="276" w:lineRule="auto"/>
        <w:jc w:val="center"/>
        <w:rPr>
          <w:rFonts w:ascii="Arial" w:hAnsi="Arial" w:cs="Arial"/>
          <w:bCs/>
        </w:rPr>
      </w:pPr>
      <w:r>
        <w:rPr>
          <w:rFonts w:ascii="Arial" w:hAnsi="Arial" w:cs="Arial"/>
          <w:bCs/>
        </w:rPr>
        <w:t>Rank1 throughput with MCS 7</w:t>
      </w:r>
    </w:p>
    <w:p w14:paraId="520ECF29" w14:textId="151E7C51" w:rsidR="003071E9" w:rsidRDefault="00E800EA" w:rsidP="006F267F">
      <w:pPr>
        <w:spacing w:after="120" w:line="276" w:lineRule="auto"/>
        <w:jc w:val="center"/>
        <w:rPr>
          <w:rFonts w:ascii="Arial" w:hAnsi="Arial" w:cs="Arial"/>
          <w:bCs/>
        </w:rPr>
      </w:pPr>
      <w:r w:rsidRPr="00E800EA">
        <w:rPr>
          <w:rFonts w:ascii="Arial" w:hAnsi="Arial" w:cs="Arial"/>
          <w:bCs/>
          <w:noProof/>
        </w:rPr>
        <w:lastRenderedPageBreak/>
        <w:drawing>
          <wp:inline distT="0" distB="0" distL="0" distR="0" wp14:anchorId="1A3EA992" wp14:editId="18CDF0C4">
            <wp:extent cx="3898033" cy="2673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01517" cy="2675740"/>
                    </a:xfrm>
                    <a:prstGeom prst="rect">
                      <a:avLst/>
                    </a:prstGeom>
                    <a:noFill/>
                    <a:ln>
                      <a:noFill/>
                    </a:ln>
                  </pic:spPr>
                </pic:pic>
              </a:graphicData>
            </a:graphic>
          </wp:inline>
        </w:drawing>
      </w:r>
    </w:p>
    <w:p w14:paraId="10774F74" w14:textId="72EC3BC5" w:rsidR="003071E9" w:rsidRDefault="003071E9" w:rsidP="006F267F">
      <w:pPr>
        <w:pStyle w:val="ListParagraph"/>
        <w:numPr>
          <w:ilvl w:val="0"/>
          <w:numId w:val="38"/>
        </w:numPr>
        <w:spacing w:after="120" w:line="276" w:lineRule="auto"/>
        <w:jc w:val="center"/>
        <w:rPr>
          <w:rFonts w:ascii="Arial" w:hAnsi="Arial" w:cs="Arial"/>
          <w:bCs/>
        </w:rPr>
      </w:pPr>
      <w:r>
        <w:rPr>
          <w:rFonts w:ascii="Arial" w:hAnsi="Arial" w:cs="Arial"/>
          <w:bCs/>
        </w:rPr>
        <w:t xml:space="preserve">Rank1 throughput with MCS </w:t>
      </w:r>
      <w:r w:rsidR="00E800EA">
        <w:rPr>
          <w:rFonts w:ascii="Arial" w:hAnsi="Arial" w:cs="Arial"/>
          <w:bCs/>
        </w:rPr>
        <w:t>16</w:t>
      </w:r>
    </w:p>
    <w:p w14:paraId="6BBDF21B" w14:textId="4D2CC03E" w:rsidR="00E800EA" w:rsidRDefault="00E800EA" w:rsidP="006F267F">
      <w:pPr>
        <w:spacing w:after="120" w:line="276" w:lineRule="auto"/>
        <w:jc w:val="center"/>
        <w:rPr>
          <w:rFonts w:ascii="Arial" w:hAnsi="Arial" w:cs="Arial"/>
          <w:bCs/>
        </w:rPr>
      </w:pPr>
    </w:p>
    <w:p w14:paraId="48D7EE67" w14:textId="420CD2CE" w:rsidR="00E800EA" w:rsidRDefault="00E800EA" w:rsidP="006F267F">
      <w:pPr>
        <w:spacing w:after="120" w:line="276" w:lineRule="auto"/>
        <w:jc w:val="center"/>
        <w:rPr>
          <w:rFonts w:ascii="Arial" w:hAnsi="Arial" w:cs="Arial"/>
          <w:bCs/>
        </w:rPr>
      </w:pPr>
      <w:r w:rsidRPr="00E800EA">
        <w:rPr>
          <w:rFonts w:ascii="Arial" w:hAnsi="Arial" w:cs="Arial"/>
          <w:bCs/>
          <w:noProof/>
        </w:rPr>
        <w:drawing>
          <wp:inline distT="0" distB="0" distL="0" distR="0" wp14:anchorId="5FC7E511" wp14:editId="0B390A09">
            <wp:extent cx="3924300" cy="285940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0396" cy="2863845"/>
                    </a:xfrm>
                    <a:prstGeom prst="rect">
                      <a:avLst/>
                    </a:prstGeom>
                    <a:noFill/>
                    <a:ln>
                      <a:noFill/>
                    </a:ln>
                  </pic:spPr>
                </pic:pic>
              </a:graphicData>
            </a:graphic>
          </wp:inline>
        </w:drawing>
      </w:r>
    </w:p>
    <w:p w14:paraId="22730C27" w14:textId="7BD2012E" w:rsidR="00E800EA" w:rsidRDefault="00E800EA" w:rsidP="006F267F">
      <w:pPr>
        <w:pStyle w:val="ListParagraph"/>
        <w:numPr>
          <w:ilvl w:val="0"/>
          <w:numId w:val="38"/>
        </w:numPr>
        <w:spacing w:after="120" w:line="276" w:lineRule="auto"/>
        <w:jc w:val="center"/>
        <w:rPr>
          <w:rFonts w:ascii="Arial" w:hAnsi="Arial" w:cs="Arial"/>
          <w:bCs/>
        </w:rPr>
      </w:pPr>
      <w:r>
        <w:rPr>
          <w:rFonts w:ascii="Arial" w:hAnsi="Arial" w:cs="Arial"/>
          <w:bCs/>
        </w:rPr>
        <w:t>Rank1 throughput with MCS 22</w:t>
      </w:r>
    </w:p>
    <w:p w14:paraId="669C82DB" w14:textId="34D44E8E" w:rsidR="00E800EA" w:rsidRPr="00983ACF" w:rsidRDefault="00E800EA" w:rsidP="00800609">
      <w:pPr>
        <w:pStyle w:val="Caption"/>
        <w:ind w:left="720"/>
        <w:rPr>
          <w:rFonts w:ascii="Arial" w:hAnsi="Arial" w:cs="Arial"/>
        </w:rPr>
      </w:pPr>
      <w:r w:rsidRPr="00983ACF">
        <w:rPr>
          <w:rFonts w:ascii="Arial" w:hAnsi="Arial" w:cs="Arial"/>
        </w:rPr>
        <w:t xml:space="preserve">Figure </w:t>
      </w:r>
      <w:r>
        <w:rPr>
          <w:rFonts w:ascii="Arial" w:hAnsi="Arial" w:cs="Arial"/>
        </w:rPr>
        <w:t>2</w:t>
      </w:r>
      <w:r w:rsidRPr="00983ACF">
        <w:rPr>
          <w:rFonts w:ascii="Arial" w:hAnsi="Arial" w:cs="Arial"/>
        </w:rPr>
        <w:t xml:space="preserve">. </w:t>
      </w:r>
      <w:r>
        <w:rPr>
          <w:rFonts w:ascii="Arial" w:hAnsi="Arial" w:cs="Arial"/>
        </w:rPr>
        <w:t xml:space="preserve">Rank1 Throughput </w:t>
      </w:r>
      <w:r w:rsidRPr="00983ACF">
        <w:rPr>
          <w:rFonts w:ascii="Arial" w:hAnsi="Arial" w:cs="Arial"/>
        </w:rPr>
        <w:t>performance</w:t>
      </w:r>
      <w:r>
        <w:rPr>
          <w:rFonts w:ascii="Arial" w:hAnsi="Arial" w:cs="Arial"/>
        </w:rPr>
        <w:t>s</w:t>
      </w:r>
      <w:r w:rsidRPr="00983ACF">
        <w:rPr>
          <w:rFonts w:ascii="Arial" w:hAnsi="Arial" w:cs="Arial"/>
        </w:rPr>
        <w:t xml:space="preserve"> </w:t>
      </w:r>
      <w:r>
        <w:rPr>
          <w:rFonts w:ascii="Arial" w:hAnsi="Arial" w:cs="Arial"/>
        </w:rPr>
        <w:t xml:space="preserve">for Type-1, Type-2 and </w:t>
      </w:r>
      <w:r>
        <w:rPr>
          <w:rFonts w:ascii="Arial" w:hAnsi="Arial" w:cs="Arial"/>
        </w:rPr>
        <w:br/>
        <w:t xml:space="preserve">Enhanced DM-RS with dynamic switching </w:t>
      </w:r>
      <w:r>
        <w:rPr>
          <w:rFonts w:ascii="Arial" w:hAnsi="Arial" w:cs="Arial"/>
        </w:rPr>
        <w:br/>
      </w:r>
      <w:r w:rsidRPr="00983ACF">
        <w:rPr>
          <w:rFonts w:ascii="Arial" w:hAnsi="Arial" w:cs="Arial"/>
        </w:rPr>
        <w:t>(</w:t>
      </w:r>
      <w:r>
        <w:rPr>
          <w:rFonts w:ascii="Arial" w:hAnsi="Arial" w:cs="Arial"/>
        </w:rPr>
        <w:t xml:space="preserve">400 MHz BW, </w:t>
      </w:r>
      <w:r w:rsidRPr="00983ACF">
        <w:rPr>
          <w:rFonts w:ascii="Arial" w:hAnsi="Arial" w:cs="Arial"/>
        </w:rPr>
        <w:t xml:space="preserve">TDL-A with </w:t>
      </w:r>
      <w:r>
        <w:rPr>
          <w:rFonts w:ascii="Arial" w:hAnsi="Arial" w:cs="Arial"/>
        </w:rPr>
        <w:t>20</w:t>
      </w:r>
      <w:r w:rsidRPr="00983ACF">
        <w:rPr>
          <w:rFonts w:ascii="Arial" w:hAnsi="Arial" w:cs="Arial"/>
        </w:rPr>
        <w:t xml:space="preserve"> ns delay spread)</w:t>
      </w:r>
    </w:p>
    <w:p w14:paraId="3EA307CC" w14:textId="4D86AA46" w:rsidR="007A34EE" w:rsidRDefault="007A34EE" w:rsidP="007A34EE">
      <w:pPr>
        <w:spacing w:after="120" w:line="276" w:lineRule="auto"/>
        <w:jc w:val="center"/>
        <w:rPr>
          <w:rFonts w:ascii="Arial" w:eastAsia="Calibri" w:hAnsi="Arial" w:cs="Arial"/>
          <w:bCs/>
        </w:rPr>
      </w:pPr>
      <w:r w:rsidRPr="0014489D">
        <w:rPr>
          <w:rFonts w:ascii="Arial" w:eastAsia="Calibri" w:hAnsi="Arial" w:cs="Arial"/>
          <w:bCs/>
        </w:rPr>
        <w:lastRenderedPageBreak/>
        <w:t xml:space="preserve"> </w:t>
      </w:r>
      <w:r w:rsidRPr="005315C3">
        <w:rPr>
          <w:rFonts w:ascii="Arial" w:eastAsia="Calibri" w:hAnsi="Arial" w:cs="Arial"/>
          <w:bCs/>
        </w:rPr>
        <w:t xml:space="preserve"> </w:t>
      </w:r>
      <w:r w:rsidR="005B16E9" w:rsidRPr="005B16E9">
        <w:rPr>
          <w:rFonts w:ascii="Arial" w:eastAsia="Calibri" w:hAnsi="Arial" w:cs="Arial"/>
          <w:bCs/>
        </w:rPr>
        <w:t xml:space="preserve"> </w:t>
      </w:r>
      <w:r w:rsidR="005B16E9" w:rsidRPr="005B16E9">
        <w:rPr>
          <w:rFonts w:ascii="Arial" w:eastAsia="Calibri" w:hAnsi="Arial" w:cs="Arial"/>
          <w:bCs/>
          <w:noProof/>
        </w:rPr>
        <w:drawing>
          <wp:inline distT="0" distB="0" distL="0" distR="0" wp14:anchorId="76827684" wp14:editId="63F95813">
            <wp:extent cx="4470815" cy="31369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73741" cy="3138953"/>
                    </a:xfrm>
                    <a:prstGeom prst="rect">
                      <a:avLst/>
                    </a:prstGeom>
                    <a:noFill/>
                    <a:ln>
                      <a:noFill/>
                    </a:ln>
                  </pic:spPr>
                </pic:pic>
              </a:graphicData>
            </a:graphic>
          </wp:inline>
        </w:drawing>
      </w:r>
    </w:p>
    <w:p w14:paraId="27373136" w14:textId="25FF804F" w:rsidR="005B16E9" w:rsidRDefault="005B16E9" w:rsidP="006F267F">
      <w:pPr>
        <w:pStyle w:val="ListParagraph"/>
        <w:numPr>
          <w:ilvl w:val="0"/>
          <w:numId w:val="20"/>
        </w:numPr>
        <w:spacing w:after="120" w:line="276" w:lineRule="auto"/>
        <w:jc w:val="center"/>
        <w:rPr>
          <w:rFonts w:ascii="Arial" w:hAnsi="Arial" w:cs="Arial"/>
          <w:bCs/>
        </w:rPr>
      </w:pPr>
      <w:r>
        <w:rPr>
          <w:rFonts w:ascii="Arial" w:hAnsi="Arial" w:cs="Arial"/>
          <w:bCs/>
        </w:rPr>
        <w:t>Rank2 throughput with MCS 7</w:t>
      </w:r>
    </w:p>
    <w:p w14:paraId="2D5E0CF6" w14:textId="211CC163" w:rsidR="007A34EE" w:rsidRDefault="007A34EE" w:rsidP="007A34EE">
      <w:pPr>
        <w:spacing w:after="120" w:line="276" w:lineRule="auto"/>
        <w:jc w:val="center"/>
        <w:rPr>
          <w:rFonts w:ascii="Arial" w:eastAsia="Calibri" w:hAnsi="Arial" w:cs="Arial"/>
          <w:bCs/>
        </w:rPr>
      </w:pPr>
      <w:r w:rsidRPr="00A7618C">
        <w:rPr>
          <w:rFonts w:ascii="Arial" w:eastAsia="Calibri" w:hAnsi="Arial" w:cs="Arial"/>
          <w:bCs/>
        </w:rPr>
        <w:t xml:space="preserve"> </w:t>
      </w:r>
      <w:r w:rsidR="005B16E9" w:rsidRPr="005B16E9">
        <w:rPr>
          <w:rFonts w:ascii="Arial" w:eastAsia="Calibri" w:hAnsi="Arial" w:cs="Arial"/>
          <w:bCs/>
        </w:rPr>
        <w:t xml:space="preserve"> </w:t>
      </w:r>
      <w:r w:rsidR="001E6F9F" w:rsidRPr="001E6F9F">
        <w:rPr>
          <w:rFonts w:ascii="Arial" w:eastAsia="Calibri" w:hAnsi="Arial" w:cs="Arial"/>
          <w:bCs/>
          <w:noProof/>
        </w:rPr>
        <w:drawing>
          <wp:inline distT="0" distB="0" distL="0" distR="0" wp14:anchorId="278CF953" wp14:editId="22C61D6E">
            <wp:extent cx="4074545" cy="276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88300" cy="2777947"/>
                    </a:xfrm>
                    <a:prstGeom prst="rect">
                      <a:avLst/>
                    </a:prstGeom>
                    <a:noFill/>
                    <a:ln>
                      <a:noFill/>
                    </a:ln>
                  </pic:spPr>
                </pic:pic>
              </a:graphicData>
            </a:graphic>
          </wp:inline>
        </w:drawing>
      </w:r>
    </w:p>
    <w:p w14:paraId="0C240ABE" w14:textId="478A9DA8" w:rsidR="007A34EE" w:rsidRPr="0014489D" w:rsidRDefault="005B16E9" w:rsidP="007A34EE">
      <w:pPr>
        <w:pStyle w:val="ListParagraph"/>
        <w:numPr>
          <w:ilvl w:val="0"/>
          <w:numId w:val="20"/>
        </w:numPr>
        <w:spacing w:after="120" w:line="276" w:lineRule="auto"/>
        <w:jc w:val="center"/>
        <w:rPr>
          <w:rFonts w:ascii="Arial" w:hAnsi="Arial" w:cs="Arial"/>
          <w:bCs/>
        </w:rPr>
      </w:pPr>
      <w:r>
        <w:rPr>
          <w:rFonts w:ascii="Arial" w:hAnsi="Arial" w:cs="Arial"/>
          <w:bCs/>
        </w:rPr>
        <w:t>Rank2 t</w:t>
      </w:r>
      <w:r w:rsidR="007A34EE">
        <w:rPr>
          <w:rFonts w:ascii="Arial" w:hAnsi="Arial" w:cs="Arial"/>
          <w:bCs/>
        </w:rPr>
        <w:t xml:space="preserve">hroughput with MCS </w:t>
      </w:r>
      <w:r w:rsidR="001E6F9F">
        <w:rPr>
          <w:rFonts w:ascii="Arial" w:hAnsi="Arial" w:cs="Arial"/>
          <w:bCs/>
        </w:rPr>
        <w:t>16</w:t>
      </w:r>
    </w:p>
    <w:p w14:paraId="2C1398F8" w14:textId="1ED12783" w:rsidR="001E6F9F" w:rsidRPr="00983ACF" w:rsidRDefault="001E6F9F" w:rsidP="00800609">
      <w:pPr>
        <w:pStyle w:val="Caption"/>
        <w:ind w:left="720"/>
        <w:rPr>
          <w:rFonts w:ascii="Arial" w:hAnsi="Arial" w:cs="Arial"/>
        </w:rPr>
      </w:pPr>
      <w:r w:rsidRPr="00983ACF">
        <w:rPr>
          <w:rFonts w:ascii="Arial" w:hAnsi="Arial" w:cs="Arial"/>
        </w:rPr>
        <w:t xml:space="preserve">Figure </w:t>
      </w:r>
      <w:r>
        <w:rPr>
          <w:rFonts w:ascii="Arial" w:hAnsi="Arial" w:cs="Arial"/>
        </w:rPr>
        <w:t>3</w:t>
      </w:r>
      <w:r w:rsidRPr="00983ACF">
        <w:rPr>
          <w:rFonts w:ascii="Arial" w:hAnsi="Arial" w:cs="Arial"/>
        </w:rPr>
        <w:t xml:space="preserve">. </w:t>
      </w:r>
      <w:r>
        <w:rPr>
          <w:rFonts w:ascii="Arial" w:hAnsi="Arial" w:cs="Arial"/>
        </w:rPr>
        <w:t xml:space="preserve">Rank2 Throughput </w:t>
      </w:r>
      <w:r w:rsidRPr="00983ACF">
        <w:rPr>
          <w:rFonts w:ascii="Arial" w:hAnsi="Arial" w:cs="Arial"/>
        </w:rPr>
        <w:t>performance</w:t>
      </w:r>
      <w:r>
        <w:rPr>
          <w:rFonts w:ascii="Arial" w:hAnsi="Arial" w:cs="Arial"/>
        </w:rPr>
        <w:t>s</w:t>
      </w:r>
      <w:r w:rsidRPr="00983ACF">
        <w:rPr>
          <w:rFonts w:ascii="Arial" w:hAnsi="Arial" w:cs="Arial"/>
        </w:rPr>
        <w:t xml:space="preserve"> </w:t>
      </w:r>
      <w:r>
        <w:rPr>
          <w:rFonts w:ascii="Arial" w:hAnsi="Arial" w:cs="Arial"/>
        </w:rPr>
        <w:t xml:space="preserve">for Type-1, Type-2 and </w:t>
      </w:r>
      <w:r>
        <w:rPr>
          <w:rFonts w:ascii="Arial" w:hAnsi="Arial" w:cs="Arial"/>
        </w:rPr>
        <w:br/>
        <w:t xml:space="preserve">Enhanced DM-RS with dynamic switching </w:t>
      </w:r>
      <w:r>
        <w:rPr>
          <w:rFonts w:ascii="Arial" w:hAnsi="Arial" w:cs="Arial"/>
        </w:rPr>
        <w:br/>
      </w:r>
      <w:r w:rsidRPr="00983ACF">
        <w:rPr>
          <w:rFonts w:ascii="Arial" w:hAnsi="Arial" w:cs="Arial"/>
        </w:rPr>
        <w:t>(</w:t>
      </w:r>
      <w:r>
        <w:rPr>
          <w:rFonts w:ascii="Arial" w:hAnsi="Arial" w:cs="Arial"/>
        </w:rPr>
        <w:t xml:space="preserve">400 MHz BW, </w:t>
      </w:r>
      <w:r w:rsidRPr="00983ACF">
        <w:rPr>
          <w:rFonts w:ascii="Arial" w:hAnsi="Arial" w:cs="Arial"/>
        </w:rPr>
        <w:t xml:space="preserve">TDL-A with </w:t>
      </w:r>
      <w:r>
        <w:rPr>
          <w:rFonts w:ascii="Arial" w:hAnsi="Arial" w:cs="Arial"/>
        </w:rPr>
        <w:t>20</w:t>
      </w:r>
      <w:r w:rsidRPr="00983ACF">
        <w:rPr>
          <w:rFonts w:ascii="Arial" w:hAnsi="Arial" w:cs="Arial"/>
        </w:rPr>
        <w:t xml:space="preserve"> ns delay spread)</w:t>
      </w:r>
    </w:p>
    <w:p w14:paraId="501D3BB8" w14:textId="2D7D99F1" w:rsidR="001E6F9F" w:rsidRPr="00C37E69" w:rsidRDefault="001E6F9F" w:rsidP="00C37E69">
      <w:pPr>
        <w:spacing w:after="120" w:line="276" w:lineRule="auto"/>
        <w:jc w:val="both"/>
        <w:rPr>
          <w:rFonts w:ascii="Arial" w:eastAsia="Calibri" w:hAnsi="Arial" w:cs="Arial"/>
          <w:bCs/>
        </w:rPr>
      </w:pPr>
      <w:r w:rsidRPr="00C37E69">
        <w:rPr>
          <w:rFonts w:ascii="Arial" w:eastAsia="Calibri" w:hAnsi="Arial" w:cs="Arial"/>
          <w:bCs/>
        </w:rPr>
        <w:t xml:space="preserve">As shown in Figure 2 – 3, the proposed pattern with dynamic switching shows better performance in all SNR ranges. Especially, as FD-CDM based Type-1 DM-RS pattern is generally not efficient, dynamic switching between the proposed pattern and Type-2 DM-RS pattern generally shows best performance. </w:t>
      </w:r>
    </w:p>
    <w:p w14:paraId="439C51B3" w14:textId="04A0AF18" w:rsidR="007A34EE" w:rsidRPr="00824502" w:rsidRDefault="007A34EE" w:rsidP="007A34EE">
      <w:pPr>
        <w:spacing w:after="120" w:line="276" w:lineRule="auto"/>
        <w:jc w:val="both"/>
        <w:rPr>
          <w:rFonts w:ascii="Arial" w:hAnsi="Arial" w:cs="Arial"/>
          <w:bCs/>
          <w:i/>
          <w:iCs/>
        </w:rPr>
      </w:pPr>
      <w:bookmarkStart w:id="5" w:name="_Hlk68605485"/>
      <w:r w:rsidRPr="00824502">
        <w:rPr>
          <w:rFonts w:ascii="Arial" w:hAnsi="Arial" w:cs="Arial"/>
          <w:b/>
          <w:i/>
          <w:iCs/>
        </w:rPr>
        <w:t xml:space="preserve">Observation </w:t>
      </w:r>
      <w:r w:rsidR="00DE65B3" w:rsidRPr="00824502">
        <w:rPr>
          <w:rFonts w:ascii="Arial" w:hAnsi="Arial" w:cs="Arial"/>
          <w:b/>
          <w:i/>
          <w:iCs/>
        </w:rPr>
        <w:t>1</w:t>
      </w:r>
      <w:r w:rsidRPr="00824502">
        <w:rPr>
          <w:rFonts w:ascii="Arial" w:hAnsi="Arial" w:cs="Arial"/>
          <w:b/>
          <w:i/>
          <w:iCs/>
        </w:rPr>
        <w:t>:</w:t>
      </w:r>
      <w:r w:rsidRPr="00824502">
        <w:rPr>
          <w:rFonts w:ascii="Arial" w:hAnsi="Arial" w:cs="Arial"/>
          <w:bCs/>
          <w:i/>
          <w:iCs/>
        </w:rPr>
        <w:t xml:space="preserve"> Type-2 DM-RS shows performance loss due to insufficient RS density in </w:t>
      </w:r>
      <w:r w:rsidR="001E6F9F">
        <w:rPr>
          <w:rFonts w:ascii="Arial" w:hAnsi="Arial" w:cs="Arial"/>
          <w:bCs/>
          <w:i/>
          <w:iCs/>
        </w:rPr>
        <w:t>low SNR</w:t>
      </w:r>
      <w:r w:rsidRPr="00824502">
        <w:rPr>
          <w:rFonts w:ascii="Arial" w:hAnsi="Arial" w:cs="Arial"/>
          <w:bCs/>
          <w:i/>
          <w:iCs/>
        </w:rPr>
        <w:t xml:space="preserve">. </w:t>
      </w:r>
    </w:p>
    <w:p w14:paraId="5EF71BAA" w14:textId="70F7797A" w:rsidR="007A34EE" w:rsidRDefault="007A34EE" w:rsidP="007A34EE">
      <w:pPr>
        <w:spacing w:after="120" w:line="276" w:lineRule="auto"/>
        <w:jc w:val="both"/>
        <w:rPr>
          <w:rFonts w:ascii="Arial" w:hAnsi="Arial" w:cs="Arial"/>
          <w:bCs/>
          <w:i/>
          <w:iCs/>
        </w:rPr>
      </w:pPr>
      <w:r w:rsidRPr="00824502">
        <w:rPr>
          <w:rFonts w:ascii="Arial" w:hAnsi="Arial" w:cs="Arial"/>
          <w:b/>
          <w:i/>
          <w:iCs/>
        </w:rPr>
        <w:t xml:space="preserve">Observation </w:t>
      </w:r>
      <w:r w:rsidR="00DE65B3" w:rsidRPr="00824502">
        <w:rPr>
          <w:rFonts w:ascii="Arial" w:hAnsi="Arial" w:cs="Arial"/>
          <w:b/>
          <w:i/>
          <w:iCs/>
        </w:rPr>
        <w:t>2</w:t>
      </w:r>
      <w:r w:rsidRPr="00824502">
        <w:rPr>
          <w:rFonts w:ascii="Arial" w:hAnsi="Arial" w:cs="Arial"/>
          <w:b/>
          <w:i/>
          <w:iCs/>
        </w:rPr>
        <w:t>:</w:t>
      </w:r>
      <w:r w:rsidRPr="00824502">
        <w:rPr>
          <w:rFonts w:ascii="Arial" w:hAnsi="Arial" w:cs="Arial"/>
          <w:bCs/>
          <w:i/>
          <w:iCs/>
        </w:rPr>
        <w:t xml:space="preserve"> Type-1 DM-RS shows performance loss due to FD-CDM in nonconsecutive </w:t>
      </w:r>
      <w:proofErr w:type="spellStart"/>
      <w:r w:rsidRPr="00824502">
        <w:rPr>
          <w:rFonts w:ascii="Arial" w:hAnsi="Arial" w:cs="Arial"/>
          <w:bCs/>
          <w:i/>
          <w:iCs/>
        </w:rPr>
        <w:t>REs.</w:t>
      </w:r>
      <w:proofErr w:type="spellEnd"/>
      <w:r w:rsidRPr="00824502">
        <w:rPr>
          <w:rFonts w:ascii="Arial" w:hAnsi="Arial" w:cs="Arial"/>
          <w:bCs/>
          <w:i/>
          <w:iCs/>
        </w:rPr>
        <w:t xml:space="preserve"> </w:t>
      </w:r>
    </w:p>
    <w:p w14:paraId="60FC4217" w14:textId="76305BC5" w:rsidR="001E6F9F" w:rsidRPr="00DA1F2A" w:rsidRDefault="001E6F9F" w:rsidP="007A34EE">
      <w:pPr>
        <w:spacing w:after="120" w:line="276" w:lineRule="auto"/>
        <w:jc w:val="both"/>
        <w:rPr>
          <w:rFonts w:ascii="Arial" w:hAnsi="Arial" w:cs="Arial"/>
          <w:bCs/>
          <w:i/>
          <w:iCs/>
        </w:rPr>
      </w:pPr>
      <w:r>
        <w:rPr>
          <w:rFonts w:ascii="Arial" w:hAnsi="Arial" w:cs="Arial"/>
          <w:b/>
          <w:i/>
          <w:iCs/>
        </w:rPr>
        <w:lastRenderedPageBreak/>
        <w:t xml:space="preserve">Observation 3: </w:t>
      </w:r>
      <w:r>
        <w:rPr>
          <w:rFonts w:ascii="Arial" w:hAnsi="Arial" w:cs="Arial"/>
          <w:bCs/>
          <w:i/>
          <w:iCs/>
        </w:rPr>
        <w:t xml:space="preserve">Dynamic switching between the existing pattern and DM-RS with enhanced density provides best performance. </w:t>
      </w:r>
    </w:p>
    <w:p w14:paraId="48ED2837" w14:textId="7EAD4C53" w:rsidR="007A34EE" w:rsidRDefault="007A34EE" w:rsidP="007A34EE">
      <w:pPr>
        <w:spacing w:after="120" w:line="276" w:lineRule="auto"/>
        <w:jc w:val="both"/>
        <w:rPr>
          <w:rFonts w:ascii="Arial" w:hAnsi="Arial" w:cs="Arial"/>
          <w:bCs/>
          <w:i/>
          <w:iCs/>
        </w:rPr>
      </w:pPr>
      <w:r w:rsidRPr="00824502">
        <w:rPr>
          <w:rFonts w:ascii="Arial" w:hAnsi="Arial" w:cs="Arial"/>
          <w:b/>
          <w:i/>
          <w:iCs/>
        </w:rPr>
        <w:t xml:space="preserve">Proposal </w:t>
      </w:r>
      <w:r w:rsidR="00DE65B3" w:rsidRPr="00824502">
        <w:rPr>
          <w:rFonts w:ascii="Arial" w:hAnsi="Arial" w:cs="Arial"/>
          <w:b/>
          <w:i/>
          <w:iCs/>
        </w:rPr>
        <w:t>1</w:t>
      </w:r>
      <w:r w:rsidRPr="00824502">
        <w:rPr>
          <w:rFonts w:ascii="Arial" w:hAnsi="Arial" w:cs="Arial"/>
          <w:b/>
          <w:i/>
          <w:iCs/>
        </w:rPr>
        <w:t>:</w:t>
      </w:r>
      <w:r w:rsidRPr="00824502">
        <w:rPr>
          <w:rFonts w:ascii="Arial" w:hAnsi="Arial" w:cs="Arial"/>
          <w:bCs/>
          <w:i/>
          <w:iCs/>
        </w:rPr>
        <w:t xml:space="preserve"> Support proposed DM-RS pattern </w:t>
      </w:r>
      <w:r w:rsidR="001E6F9F">
        <w:rPr>
          <w:rFonts w:ascii="Arial" w:hAnsi="Arial" w:cs="Arial"/>
          <w:bCs/>
          <w:i/>
          <w:iCs/>
        </w:rPr>
        <w:t xml:space="preserve">with dynamic switching </w:t>
      </w:r>
      <w:r w:rsidRPr="00824502">
        <w:rPr>
          <w:rFonts w:ascii="Arial" w:hAnsi="Arial" w:cs="Arial"/>
          <w:bCs/>
          <w:i/>
          <w:iCs/>
        </w:rPr>
        <w:t>for PDSCH and PUSCH with larger SCSs.</w:t>
      </w:r>
    </w:p>
    <w:bookmarkEnd w:id="5"/>
    <w:p w14:paraId="5955FECB" w14:textId="5339993C" w:rsidR="001E6F9F" w:rsidRDefault="001E6F9F" w:rsidP="007A34EE">
      <w:pPr>
        <w:spacing w:after="120" w:line="276" w:lineRule="auto"/>
        <w:jc w:val="both"/>
        <w:rPr>
          <w:rFonts w:ascii="Arial" w:hAnsi="Arial" w:cs="Arial"/>
          <w:bCs/>
        </w:rPr>
      </w:pPr>
      <w:proofErr w:type="gramStart"/>
      <w:r>
        <w:rPr>
          <w:rFonts w:ascii="Arial" w:hAnsi="Arial" w:cs="Arial"/>
          <w:bCs/>
        </w:rPr>
        <w:t>In order to</w:t>
      </w:r>
      <w:proofErr w:type="gramEnd"/>
      <w:r>
        <w:rPr>
          <w:rFonts w:ascii="Arial" w:hAnsi="Arial" w:cs="Arial"/>
          <w:bCs/>
        </w:rPr>
        <w:t xml:space="preserve"> support dynamic switching between Type-1/Type-2 DM-RS pattern, new antenna port(s) table can be considered for DCI. Figure 4 shows an </w:t>
      </w:r>
      <w:r w:rsidR="00DA1F2A">
        <w:rPr>
          <w:rFonts w:ascii="Arial" w:hAnsi="Arial" w:cs="Arial"/>
          <w:bCs/>
        </w:rPr>
        <w:t>example of</w:t>
      </w:r>
      <w:r>
        <w:rPr>
          <w:rFonts w:ascii="Arial" w:hAnsi="Arial" w:cs="Arial"/>
          <w:bCs/>
        </w:rPr>
        <w:t xml:space="preserve"> antenna port</w:t>
      </w:r>
      <w:r w:rsidR="00DA1F2A">
        <w:rPr>
          <w:rFonts w:ascii="Arial" w:hAnsi="Arial" w:cs="Arial"/>
          <w:bCs/>
        </w:rPr>
        <w:t xml:space="preserve">(s) indication table for dynamic switching between Type-1 DM-RS and DM-RS with enhanced density. </w:t>
      </w:r>
    </w:p>
    <w:p w14:paraId="63B86FDB" w14:textId="42455ACE" w:rsidR="00DA1F2A" w:rsidRDefault="00DA1F2A" w:rsidP="007A34EE">
      <w:pPr>
        <w:spacing w:after="120" w:line="276" w:lineRule="auto"/>
        <w:jc w:val="both"/>
        <w:rPr>
          <w:rFonts w:ascii="Arial" w:hAnsi="Arial" w:cs="Arial"/>
          <w:bCs/>
        </w:rPr>
      </w:pPr>
    </w:p>
    <w:p w14:paraId="79B96F78" w14:textId="60BA8592" w:rsidR="00DA1F2A" w:rsidRDefault="00DA1F2A" w:rsidP="00800609">
      <w:pPr>
        <w:spacing w:after="120" w:line="276" w:lineRule="auto"/>
        <w:jc w:val="center"/>
        <w:rPr>
          <w:rFonts w:ascii="Arial" w:hAnsi="Arial" w:cs="Arial"/>
          <w:bCs/>
        </w:rPr>
      </w:pPr>
      <w:r>
        <w:rPr>
          <w:rFonts w:ascii="Arial" w:hAnsi="Arial" w:cs="Arial"/>
          <w:bCs/>
          <w:noProof/>
        </w:rPr>
        <w:drawing>
          <wp:inline distT="0" distB="0" distL="0" distR="0" wp14:anchorId="60F80414" wp14:editId="6968B0F4">
            <wp:extent cx="6216650" cy="2892658"/>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26857" cy="2897408"/>
                    </a:xfrm>
                    <a:prstGeom prst="rect">
                      <a:avLst/>
                    </a:prstGeom>
                    <a:noFill/>
                  </pic:spPr>
                </pic:pic>
              </a:graphicData>
            </a:graphic>
          </wp:inline>
        </w:drawing>
      </w:r>
    </w:p>
    <w:p w14:paraId="07A9AEC5" w14:textId="102F9C9C" w:rsidR="00DA1F2A" w:rsidRPr="00983ACF" w:rsidRDefault="00DA1F2A" w:rsidP="00DA1F2A">
      <w:pPr>
        <w:pStyle w:val="Caption"/>
        <w:ind w:left="720"/>
        <w:rPr>
          <w:rFonts w:ascii="Arial" w:hAnsi="Arial" w:cs="Arial"/>
        </w:rPr>
      </w:pPr>
      <w:r w:rsidRPr="00983ACF">
        <w:rPr>
          <w:rFonts w:ascii="Arial" w:hAnsi="Arial" w:cs="Arial"/>
        </w:rPr>
        <w:t xml:space="preserve">Figure </w:t>
      </w:r>
      <w:r>
        <w:rPr>
          <w:rFonts w:ascii="Arial" w:hAnsi="Arial" w:cs="Arial"/>
        </w:rPr>
        <w:t>4</w:t>
      </w:r>
      <w:r w:rsidRPr="00983ACF">
        <w:rPr>
          <w:rFonts w:ascii="Arial" w:hAnsi="Arial" w:cs="Arial"/>
        </w:rPr>
        <w:t xml:space="preserve">. </w:t>
      </w:r>
      <w:r>
        <w:rPr>
          <w:rFonts w:ascii="Arial" w:hAnsi="Arial" w:cs="Arial"/>
        </w:rPr>
        <w:t>Example of antenna port(s) indication table for dynamic switching</w:t>
      </w:r>
    </w:p>
    <w:p w14:paraId="14D34278" w14:textId="18C4B15D" w:rsidR="00DA1F2A" w:rsidRDefault="00DA1F2A" w:rsidP="007A34EE">
      <w:pPr>
        <w:spacing w:after="120" w:line="276" w:lineRule="auto"/>
        <w:jc w:val="both"/>
        <w:rPr>
          <w:rFonts w:ascii="Arial" w:hAnsi="Arial" w:cs="Arial"/>
          <w:bCs/>
        </w:rPr>
      </w:pPr>
      <w:r>
        <w:rPr>
          <w:rFonts w:ascii="Arial" w:hAnsi="Arial" w:cs="Arial"/>
          <w:bCs/>
        </w:rPr>
        <w:t xml:space="preserve">As shown in Figure 4, reserved fields of the existing antenna port(s) indication can be utilized to indicate DM-RS antenna ports with enhanced density. For example, by receiving value 12, 13 or 14 in the newly proposed table, the UE can receive rank1/2 PDSCH transmission with enhanced density DM-RS. </w:t>
      </w:r>
    </w:p>
    <w:p w14:paraId="7078436F" w14:textId="613A8066" w:rsidR="00DA1F2A" w:rsidRPr="00C20DF0" w:rsidRDefault="00DA1F2A" w:rsidP="00DA1F2A">
      <w:pPr>
        <w:spacing w:after="120" w:line="276" w:lineRule="auto"/>
        <w:jc w:val="both"/>
        <w:rPr>
          <w:rFonts w:ascii="Arial" w:hAnsi="Arial" w:cs="Arial"/>
          <w:bCs/>
          <w:i/>
          <w:iCs/>
        </w:rPr>
      </w:pPr>
      <w:bookmarkStart w:id="6" w:name="_Hlk68605497"/>
      <w:r>
        <w:rPr>
          <w:rFonts w:ascii="Arial" w:hAnsi="Arial" w:cs="Arial"/>
          <w:b/>
          <w:i/>
          <w:iCs/>
        </w:rPr>
        <w:t xml:space="preserve">Observation 4: </w:t>
      </w:r>
      <w:r>
        <w:rPr>
          <w:rFonts w:ascii="Arial" w:hAnsi="Arial" w:cs="Arial"/>
          <w:bCs/>
          <w:i/>
          <w:iCs/>
        </w:rPr>
        <w:t xml:space="preserve">Dynamic switching can be achieved by utilizing reserved values for antenna port(s) indication table in DCI. </w:t>
      </w:r>
    </w:p>
    <w:p w14:paraId="50BFE718" w14:textId="24B0A314" w:rsidR="00DA1F2A" w:rsidRDefault="00DA1F2A" w:rsidP="00DA1F2A">
      <w:pPr>
        <w:spacing w:after="120" w:line="276" w:lineRule="auto"/>
        <w:jc w:val="both"/>
        <w:rPr>
          <w:rFonts w:ascii="Arial" w:hAnsi="Arial" w:cs="Arial"/>
          <w:bCs/>
          <w:i/>
          <w:iCs/>
        </w:rPr>
      </w:pPr>
      <w:bookmarkStart w:id="7" w:name="_Hlk68605503"/>
      <w:bookmarkEnd w:id="6"/>
      <w:r w:rsidRPr="00824502">
        <w:rPr>
          <w:rFonts w:ascii="Arial" w:hAnsi="Arial" w:cs="Arial"/>
          <w:b/>
          <w:i/>
          <w:iCs/>
        </w:rPr>
        <w:t xml:space="preserve">Proposal </w:t>
      </w:r>
      <w:r>
        <w:rPr>
          <w:rFonts w:ascii="Arial" w:hAnsi="Arial" w:cs="Arial"/>
          <w:b/>
          <w:i/>
          <w:iCs/>
        </w:rPr>
        <w:t>2</w:t>
      </w:r>
      <w:r w:rsidRPr="00824502">
        <w:rPr>
          <w:rFonts w:ascii="Arial" w:hAnsi="Arial" w:cs="Arial"/>
          <w:b/>
          <w:i/>
          <w:iCs/>
        </w:rPr>
        <w:t>:</w:t>
      </w:r>
      <w:r w:rsidRPr="00824502">
        <w:rPr>
          <w:rFonts w:ascii="Arial" w:hAnsi="Arial" w:cs="Arial"/>
          <w:bCs/>
          <w:i/>
          <w:iCs/>
        </w:rPr>
        <w:t xml:space="preserve"> Support </w:t>
      </w:r>
      <w:r>
        <w:rPr>
          <w:rFonts w:ascii="Arial" w:hAnsi="Arial" w:cs="Arial"/>
          <w:bCs/>
          <w:i/>
          <w:iCs/>
        </w:rPr>
        <w:t xml:space="preserve">the updated antenna port(s) indication table for enhanced density DM-RS. </w:t>
      </w:r>
    </w:p>
    <w:bookmarkEnd w:id="7"/>
    <w:p w14:paraId="5A0329C7" w14:textId="77777777" w:rsidR="00AB59CD" w:rsidRDefault="00AB59CD" w:rsidP="00AB59CD">
      <w:pPr>
        <w:pStyle w:val="Heading2"/>
        <w:tabs>
          <w:tab w:val="clear" w:pos="1026"/>
          <w:tab w:val="num" w:pos="450"/>
        </w:tabs>
        <w:ind w:left="0" w:firstLine="0"/>
      </w:pPr>
      <w:r>
        <w:t>PDSCH/PUSCH Scheduling Enhancements</w:t>
      </w:r>
    </w:p>
    <w:p w14:paraId="46669CBF" w14:textId="77777777" w:rsidR="00AB59CD" w:rsidRPr="00D10EF4" w:rsidRDefault="00AB59CD" w:rsidP="00AB59CD">
      <w:pPr>
        <w:pStyle w:val="Heading3"/>
      </w:pPr>
      <w:r w:rsidRPr="00D10EF4">
        <w:t xml:space="preserve">PDSCH/PUSCH Scheduling </w:t>
      </w:r>
    </w:p>
    <w:p w14:paraId="699822FA" w14:textId="77777777" w:rsidR="00AB59CD" w:rsidRDefault="00AB59CD" w:rsidP="00AB59CD">
      <w:pPr>
        <w:spacing w:after="120" w:line="276" w:lineRule="auto"/>
        <w:ind w:firstLine="360"/>
        <w:jc w:val="both"/>
        <w:rPr>
          <w:rFonts w:ascii="Arial" w:hAnsi="Arial" w:cs="Arial"/>
          <w:bCs/>
        </w:rPr>
      </w:pPr>
      <w:r w:rsidRPr="00F73434">
        <w:rPr>
          <w:rFonts w:ascii="Arial" w:hAnsi="Arial" w:cs="Arial"/>
          <w:bCs/>
        </w:rPr>
        <w:t xml:space="preserve">As the slot length gets shorter due to </w:t>
      </w:r>
      <w:r>
        <w:rPr>
          <w:rFonts w:ascii="Arial" w:hAnsi="Arial" w:cs="Arial"/>
          <w:bCs/>
        </w:rPr>
        <w:t>use of</w:t>
      </w:r>
      <w:r w:rsidRPr="00F73434">
        <w:rPr>
          <w:rFonts w:ascii="Arial" w:hAnsi="Arial" w:cs="Arial"/>
          <w:bCs/>
        </w:rPr>
        <w:t xml:space="preserve"> large SCS (</w:t>
      </w:r>
      <w:r>
        <w:rPr>
          <w:rFonts w:ascii="Arial" w:hAnsi="Arial" w:cs="Arial"/>
          <w:bCs/>
        </w:rPr>
        <w:t>e</w:t>
      </w:r>
      <w:r w:rsidRPr="00F73434">
        <w:rPr>
          <w:rFonts w:ascii="Arial" w:hAnsi="Arial" w:cs="Arial"/>
          <w:bCs/>
        </w:rPr>
        <w:t xml:space="preserve">.g. 480 kHz and 960 kHz), the existing per-slot level PDSCH/PUSCH scheduling method may lead to frequent CORESET/search space processing </w:t>
      </w:r>
      <w:r>
        <w:rPr>
          <w:rFonts w:ascii="Arial" w:hAnsi="Arial" w:cs="Arial"/>
          <w:bCs/>
        </w:rPr>
        <w:t>thus increase</w:t>
      </w:r>
      <w:r w:rsidRPr="00F73434">
        <w:rPr>
          <w:rFonts w:ascii="Arial" w:hAnsi="Arial" w:cs="Arial"/>
          <w:bCs/>
        </w:rPr>
        <w:t xml:space="preserve"> the UE power consumption. Further, due to shorter slot length</w:t>
      </w:r>
      <w:r>
        <w:rPr>
          <w:rFonts w:ascii="Arial" w:hAnsi="Arial" w:cs="Arial"/>
          <w:bCs/>
        </w:rPr>
        <w:t>s</w:t>
      </w:r>
      <w:r w:rsidRPr="00F73434">
        <w:rPr>
          <w:rFonts w:ascii="Arial" w:hAnsi="Arial" w:cs="Arial"/>
          <w:bCs/>
        </w:rPr>
        <w:t>, we could expect channel coherent time could be sufficient for multiple PDSCHs/PUSCHs to experience similar channel gains. To alleviate the impact on UE power consumption and use the advantage of having shorter slot duration, in RAN1#104e</w:t>
      </w:r>
      <w:r>
        <w:rPr>
          <w:rFonts w:ascii="Arial" w:hAnsi="Arial" w:cs="Arial"/>
          <w:bCs/>
        </w:rPr>
        <w:t xml:space="preserve"> [1]</w:t>
      </w:r>
      <w:r w:rsidRPr="00F73434">
        <w:rPr>
          <w:rFonts w:ascii="Arial" w:hAnsi="Arial" w:cs="Arial"/>
          <w:bCs/>
        </w:rPr>
        <w:t xml:space="preserve">, it was agreed to support scheduling multiple PDSCHs by single DL DCI and multiple PUSCHs by single UL DCI. Further it was agreed that each PDSCH or PUSCH has individual/separate </w:t>
      </w:r>
      <w:r w:rsidRPr="00F73434">
        <w:rPr>
          <w:rFonts w:ascii="Arial" w:hAnsi="Arial" w:cs="Arial"/>
          <w:bCs/>
        </w:rPr>
        <w:lastRenderedPageBreak/>
        <w:t>TB(s) and e</w:t>
      </w:r>
      <w:r w:rsidRPr="00F73434">
        <w:rPr>
          <w:rFonts w:ascii="Arial" w:hAnsi="Arial" w:cs="Arial" w:hint="eastAsia"/>
          <w:bCs/>
        </w:rPr>
        <w:t xml:space="preserve">ach </w:t>
      </w:r>
      <w:r w:rsidRPr="00F73434">
        <w:rPr>
          <w:rFonts w:ascii="Arial" w:hAnsi="Arial" w:cs="Arial"/>
          <w:bCs/>
        </w:rPr>
        <w:t xml:space="preserve">PDSCH/PUSCH is confined within a slot. Also, it was </w:t>
      </w:r>
      <w:r>
        <w:rPr>
          <w:rFonts w:ascii="Arial" w:hAnsi="Arial" w:cs="Arial"/>
          <w:bCs/>
        </w:rPr>
        <w:t>a</w:t>
      </w:r>
      <w:r w:rsidRPr="00F73434">
        <w:rPr>
          <w:rFonts w:ascii="Arial" w:hAnsi="Arial" w:cs="Arial"/>
          <w:bCs/>
        </w:rPr>
        <w:t>greed that at least for 120 kHz SCS, single-slot scheduling with slot-based monitoring will still be supported as specified in Rel-15/Rel-16.</w:t>
      </w:r>
      <w:r>
        <w:rPr>
          <w:rFonts w:ascii="Arial" w:hAnsi="Arial" w:cs="Arial"/>
          <w:bCs/>
        </w:rPr>
        <w:t xml:space="preserve"> A natural question is that whether slot-based scheduling is supported for the other SCS configurations. To make higher SCS configurations could also be used when there is only small amount of date to be transmitted, we make the following proposal,  </w:t>
      </w:r>
    </w:p>
    <w:p w14:paraId="0C82B7A0" w14:textId="0610EFC4" w:rsidR="00AB59CD" w:rsidRPr="007F7B7D" w:rsidRDefault="00AB59CD" w:rsidP="00AB59CD">
      <w:pPr>
        <w:spacing w:after="120" w:line="276" w:lineRule="auto"/>
        <w:jc w:val="both"/>
        <w:rPr>
          <w:rFonts w:ascii="Arial" w:hAnsi="Arial" w:cs="Arial"/>
          <w:bCs/>
          <w:i/>
          <w:iCs/>
        </w:rPr>
      </w:pPr>
      <w:bookmarkStart w:id="8" w:name="_Hlk68605515"/>
      <w:r w:rsidRPr="007F7B7D">
        <w:rPr>
          <w:rFonts w:ascii="Arial" w:hAnsi="Arial" w:cs="Arial"/>
          <w:b/>
          <w:i/>
          <w:iCs/>
        </w:rPr>
        <w:t xml:space="preserve">Proposal </w:t>
      </w:r>
      <w:r w:rsidR="00DA1F2A">
        <w:rPr>
          <w:rFonts w:ascii="Arial" w:hAnsi="Arial" w:cs="Arial"/>
          <w:b/>
          <w:i/>
          <w:iCs/>
        </w:rPr>
        <w:t>3</w:t>
      </w:r>
      <w:r w:rsidRPr="007F7B7D">
        <w:rPr>
          <w:rFonts w:ascii="Arial" w:hAnsi="Arial" w:cs="Arial"/>
          <w:b/>
          <w:i/>
          <w:iCs/>
        </w:rPr>
        <w:t>:</w:t>
      </w:r>
      <w:r w:rsidRPr="007F7B7D">
        <w:rPr>
          <w:rFonts w:ascii="Arial" w:hAnsi="Arial" w:cs="Arial"/>
          <w:bCs/>
          <w:i/>
          <w:iCs/>
        </w:rPr>
        <w:t xml:space="preserve"> Single-slot scheduling with slot-based monitoring is supported for all the SCS values, i.e. 120 kHz, 480 kHz, and 960 kHz</w:t>
      </w:r>
      <w:bookmarkEnd w:id="8"/>
      <w:r w:rsidRPr="007F7B7D">
        <w:rPr>
          <w:rFonts w:ascii="Arial" w:hAnsi="Arial" w:cs="Arial"/>
          <w:bCs/>
          <w:i/>
          <w:iCs/>
        </w:rPr>
        <w:t xml:space="preserve">. </w:t>
      </w:r>
    </w:p>
    <w:p w14:paraId="0DCB30B2" w14:textId="77777777" w:rsidR="00AB59CD" w:rsidRDefault="00AB59CD" w:rsidP="00AB59CD">
      <w:pPr>
        <w:spacing w:after="120" w:line="276" w:lineRule="auto"/>
        <w:ind w:firstLine="360"/>
        <w:jc w:val="both"/>
        <w:rPr>
          <w:rFonts w:ascii="Arial" w:hAnsi="Arial" w:cs="Arial"/>
          <w:bCs/>
        </w:rPr>
      </w:pPr>
      <w:r>
        <w:rPr>
          <w:rFonts w:ascii="Arial" w:hAnsi="Arial" w:cs="Arial"/>
          <w:bCs/>
        </w:rPr>
        <w:t>While scheduling multiple PDSCHs/PUSCHs using the same DCI reduce time domain overheads and blind detections, allowing dynamic determination of time domain resource or slot bundling requires complex UE implementation and specification impacts (e.g., HARQ enhancement). In addition, performance benefits of the dynamic time domain resource determination in multiple slots can be limited due to the reduced symbol/slot lengths of higher SCSs. Given that, a simple enhancement which reduces signaling overheads and blind detections and requires a simple UE implementation would be a better choice for higher SCSs. For example, a scaling factor can be semi-statically configured per SCS. Based on the configuration, a scheduling operation of higher SCSs can be configured to have identical overheads with a scheduling operation of lower SCSs (e.g., Time domain scheduling with SCS 960 kHz and a scaling factor 8 will be identical with per-slot level scheduling of 120 kHz). Based on the discussion we observe that,</w:t>
      </w:r>
    </w:p>
    <w:p w14:paraId="4717DFA6" w14:textId="7FC950BA" w:rsidR="00AB59CD" w:rsidRPr="00F73434" w:rsidRDefault="00AB59CD" w:rsidP="00AB59CD">
      <w:pPr>
        <w:spacing w:after="120" w:line="276" w:lineRule="auto"/>
        <w:jc w:val="both"/>
        <w:rPr>
          <w:rFonts w:ascii="Arial" w:hAnsi="Arial" w:cs="Arial"/>
          <w:bCs/>
        </w:rPr>
      </w:pPr>
      <w:bookmarkStart w:id="9" w:name="_Hlk68605525"/>
      <w:r w:rsidRPr="00800609">
        <w:rPr>
          <w:rFonts w:ascii="Arial" w:hAnsi="Arial" w:cs="Arial"/>
          <w:b/>
          <w:i/>
          <w:iCs/>
        </w:rPr>
        <w:t xml:space="preserve">Observation </w:t>
      </w:r>
      <w:r w:rsidR="00DA1F2A">
        <w:rPr>
          <w:rFonts w:ascii="Arial" w:hAnsi="Arial" w:cs="Arial"/>
          <w:b/>
          <w:i/>
          <w:iCs/>
        </w:rPr>
        <w:t>5</w:t>
      </w:r>
      <w:r w:rsidRPr="00800609">
        <w:rPr>
          <w:rFonts w:ascii="Arial" w:hAnsi="Arial" w:cs="Arial"/>
          <w:b/>
          <w:i/>
          <w:iCs/>
        </w:rPr>
        <w:t>:</w:t>
      </w:r>
      <w:r w:rsidRPr="00F73434">
        <w:rPr>
          <w:rFonts w:ascii="Arial" w:hAnsi="Arial" w:cs="Arial"/>
          <w:bCs/>
        </w:rPr>
        <w:t xml:space="preserve"> The enhancement of time domain resource allocation can be a crucial part for efficient operation in higher frequencies due to use of higher SCSs (e.g. 480 kHz and 960 kHz)  </w:t>
      </w:r>
    </w:p>
    <w:p w14:paraId="79EBCBFA" w14:textId="692AE415" w:rsidR="00AB59CD" w:rsidRDefault="00AB59CD" w:rsidP="00AB59CD">
      <w:pPr>
        <w:spacing w:after="120" w:line="276" w:lineRule="auto"/>
        <w:jc w:val="both"/>
        <w:rPr>
          <w:rFonts w:ascii="Arial" w:hAnsi="Arial" w:cs="Arial"/>
          <w:bCs/>
          <w:i/>
          <w:iCs/>
        </w:rPr>
      </w:pPr>
      <w:r w:rsidRPr="00983ACF">
        <w:rPr>
          <w:rFonts w:ascii="Arial" w:hAnsi="Arial" w:cs="Arial"/>
          <w:b/>
          <w:i/>
          <w:iCs/>
        </w:rPr>
        <w:t xml:space="preserve">Observation </w:t>
      </w:r>
      <w:r w:rsidR="00DA1F2A">
        <w:rPr>
          <w:rFonts w:ascii="Arial" w:hAnsi="Arial" w:cs="Arial"/>
          <w:b/>
          <w:i/>
          <w:iCs/>
        </w:rPr>
        <w:t>6</w:t>
      </w:r>
      <w:r w:rsidRPr="00983ACF">
        <w:rPr>
          <w:rFonts w:ascii="Arial" w:hAnsi="Arial" w:cs="Arial"/>
          <w:b/>
          <w:i/>
          <w:iCs/>
        </w:rPr>
        <w:t>:</w:t>
      </w:r>
      <w:r w:rsidRPr="00983ACF">
        <w:rPr>
          <w:rFonts w:ascii="Arial" w:hAnsi="Arial" w:cs="Arial"/>
          <w:bCs/>
          <w:i/>
          <w:iCs/>
        </w:rPr>
        <w:t xml:space="preserve"> </w:t>
      </w:r>
      <w:r>
        <w:rPr>
          <w:rFonts w:ascii="Arial" w:hAnsi="Arial" w:cs="Arial"/>
          <w:bCs/>
          <w:i/>
          <w:iCs/>
        </w:rPr>
        <w:t>Flexible time domain resource determination based on Rel-16 multi-slot PUSCH scheduling or slot bundling requires complex UE implementation burdens and specification impacts. However, performance benefits are not clear considering the reduced symbol/slot lengths of high SCSs.</w:t>
      </w:r>
    </w:p>
    <w:p w14:paraId="65FD2C81" w14:textId="2D7CE4DA" w:rsidR="00AB59CD" w:rsidRDefault="00AB59CD" w:rsidP="00AB59CD">
      <w:pPr>
        <w:spacing w:after="120" w:line="276" w:lineRule="auto"/>
        <w:jc w:val="both"/>
        <w:rPr>
          <w:rFonts w:ascii="Arial" w:hAnsi="Arial" w:cs="Arial"/>
          <w:bCs/>
          <w:i/>
          <w:iCs/>
        </w:rPr>
      </w:pPr>
      <w:r w:rsidRPr="00983ACF">
        <w:rPr>
          <w:rFonts w:ascii="Arial" w:hAnsi="Arial" w:cs="Arial"/>
          <w:b/>
          <w:i/>
          <w:iCs/>
        </w:rPr>
        <w:t xml:space="preserve">Observation </w:t>
      </w:r>
      <w:r w:rsidR="00DA1F2A">
        <w:rPr>
          <w:rFonts w:ascii="Arial" w:hAnsi="Arial" w:cs="Arial"/>
          <w:b/>
          <w:i/>
          <w:iCs/>
        </w:rPr>
        <w:t>7</w:t>
      </w:r>
      <w:r w:rsidRPr="00983ACF">
        <w:rPr>
          <w:rFonts w:ascii="Arial" w:hAnsi="Arial" w:cs="Arial"/>
          <w:b/>
          <w:i/>
          <w:iCs/>
        </w:rPr>
        <w:t>:</w:t>
      </w:r>
      <w:r w:rsidRPr="00983ACF">
        <w:rPr>
          <w:rFonts w:ascii="Arial" w:hAnsi="Arial" w:cs="Arial"/>
          <w:bCs/>
          <w:i/>
          <w:iCs/>
        </w:rPr>
        <w:t xml:space="preserve"> </w:t>
      </w:r>
      <w:r>
        <w:rPr>
          <w:rFonts w:ascii="Arial" w:hAnsi="Arial" w:cs="Arial"/>
          <w:bCs/>
          <w:i/>
          <w:iCs/>
        </w:rPr>
        <w:t>Semi-statically configured scaling factor per SCS provides competitive signaling overheads and blind detections with simple UE implementation and specification impact.</w:t>
      </w:r>
    </w:p>
    <w:p w14:paraId="3CA14647" w14:textId="2B645643" w:rsidR="00AB59CD" w:rsidRDefault="00AB59CD" w:rsidP="00AB59CD">
      <w:pPr>
        <w:spacing w:after="120" w:line="276" w:lineRule="auto"/>
        <w:jc w:val="both"/>
        <w:rPr>
          <w:rFonts w:ascii="Arial" w:hAnsi="Arial" w:cs="Arial"/>
          <w:bCs/>
          <w:i/>
          <w:iCs/>
        </w:rPr>
      </w:pPr>
      <w:bookmarkStart w:id="10" w:name="_Hlk68605534"/>
      <w:bookmarkEnd w:id="9"/>
      <w:r w:rsidRPr="00983ACF">
        <w:rPr>
          <w:rFonts w:ascii="Arial" w:hAnsi="Arial" w:cs="Arial"/>
          <w:b/>
          <w:i/>
          <w:iCs/>
        </w:rPr>
        <w:t xml:space="preserve">Proposal </w:t>
      </w:r>
      <w:r w:rsidR="00DA1F2A">
        <w:rPr>
          <w:rFonts w:ascii="Arial" w:hAnsi="Arial" w:cs="Arial"/>
          <w:b/>
          <w:i/>
          <w:iCs/>
        </w:rPr>
        <w:t>4</w:t>
      </w:r>
      <w:r w:rsidRPr="00983ACF">
        <w:rPr>
          <w:rFonts w:ascii="Arial" w:hAnsi="Arial" w:cs="Arial"/>
          <w:b/>
          <w:i/>
          <w:iCs/>
        </w:rPr>
        <w:t>:</w:t>
      </w:r>
      <w:r w:rsidRPr="00983ACF">
        <w:rPr>
          <w:rFonts w:ascii="Arial" w:hAnsi="Arial" w:cs="Arial"/>
          <w:bCs/>
          <w:i/>
          <w:iCs/>
        </w:rPr>
        <w:t xml:space="preserve"> </w:t>
      </w:r>
      <w:r>
        <w:rPr>
          <w:rFonts w:ascii="Arial" w:hAnsi="Arial" w:cs="Arial"/>
          <w:bCs/>
          <w:i/>
          <w:iCs/>
        </w:rPr>
        <w:t xml:space="preserve">Support semi-static configuration of scaling factor per SCS for multiple PDSCH/PUSCH scheduling with the same DCI. </w:t>
      </w:r>
    </w:p>
    <w:bookmarkEnd w:id="10"/>
    <w:p w14:paraId="1211DD79" w14:textId="77777777" w:rsidR="00AB59CD" w:rsidRDefault="00AB59CD" w:rsidP="00306AC5">
      <w:pPr>
        <w:spacing w:after="120" w:line="276" w:lineRule="auto"/>
        <w:ind w:firstLine="360"/>
        <w:jc w:val="both"/>
        <w:rPr>
          <w:rFonts w:ascii="Arial" w:hAnsi="Arial" w:cs="Arial"/>
          <w:bCs/>
        </w:rPr>
      </w:pPr>
      <w:r w:rsidRPr="00A772CA">
        <w:rPr>
          <w:rFonts w:ascii="Arial" w:hAnsi="Arial" w:cs="Arial"/>
          <w:bCs/>
        </w:rPr>
        <w:t xml:space="preserve">The maximum number of PDSCHs or PUSCHs that can be scheduled with a single DCI depends on the SCS value as the OFDM symbol duration scales with the SCS. To this end 120 kHz could be considered as the refence and considering the OFDM symbol duration, maximum of 4 PDSCHs or PUSCHs can be scheduled with a single DCI for 480 kHz SCS. Similarly, the maximum number of PDSCHs or PUSCHs can be scheduled with a single DCI for 960 kHz SCS is 8. </w:t>
      </w:r>
    </w:p>
    <w:p w14:paraId="526A2FF7" w14:textId="69156945" w:rsidR="00AB59CD" w:rsidRPr="0035105A" w:rsidRDefault="00AB59CD" w:rsidP="00AB59CD">
      <w:pPr>
        <w:spacing w:after="0" w:line="240" w:lineRule="auto"/>
        <w:rPr>
          <w:rFonts w:ascii="Arial" w:hAnsi="Arial" w:cs="Arial"/>
          <w:bCs/>
          <w:i/>
          <w:iCs/>
        </w:rPr>
      </w:pPr>
      <w:bookmarkStart w:id="11" w:name="_Hlk68605541"/>
      <w:r w:rsidRPr="0035105A">
        <w:rPr>
          <w:rFonts w:ascii="Arial" w:hAnsi="Arial" w:cs="Arial"/>
          <w:b/>
          <w:i/>
          <w:iCs/>
        </w:rPr>
        <w:t xml:space="preserve">Proposal </w:t>
      </w:r>
      <w:r w:rsidR="00DA1F2A">
        <w:rPr>
          <w:rFonts w:ascii="Arial" w:hAnsi="Arial" w:cs="Arial"/>
          <w:b/>
          <w:i/>
          <w:iCs/>
        </w:rPr>
        <w:t>5</w:t>
      </w:r>
      <w:r w:rsidRPr="0035105A">
        <w:rPr>
          <w:rFonts w:ascii="Arial" w:hAnsi="Arial" w:cs="Arial"/>
          <w:b/>
          <w:i/>
          <w:iCs/>
        </w:rPr>
        <w:t>:</w:t>
      </w:r>
      <w:r w:rsidRPr="0035105A">
        <w:rPr>
          <w:rFonts w:ascii="Arial" w:hAnsi="Arial" w:cs="Arial"/>
          <w:bCs/>
          <w:i/>
          <w:iCs/>
        </w:rPr>
        <w:t xml:space="preserve"> Multiple PDSCH scheduling only applies to 480 kHz and 960 kHz SCS. Multiple PDSCH scheduling does not </w:t>
      </w:r>
      <w:r w:rsidRPr="00AE6AA6">
        <w:rPr>
          <w:rFonts w:ascii="Arial" w:hAnsi="Arial" w:cs="Arial"/>
          <w:bCs/>
          <w:i/>
          <w:iCs/>
        </w:rPr>
        <w:t>apply</w:t>
      </w:r>
      <w:r w:rsidRPr="0035105A">
        <w:rPr>
          <w:rFonts w:ascii="Arial" w:hAnsi="Arial" w:cs="Arial"/>
          <w:bCs/>
          <w:i/>
          <w:iCs/>
        </w:rPr>
        <w:t xml:space="preserve"> to 120 kHz.</w:t>
      </w:r>
    </w:p>
    <w:p w14:paraId="4EBEFBBC" w14:textId="77777777" w:rsidR="00AB59CD" w:rsidRPr="0035105A" w:rsidRDefault="00AB59CD" w:rsidP="00AB59CD">
      <w:pPr>
        <w:spacing w:after="0" w:line="240" w:lineRule="auto"/>
        <w:rPr>
          <w:rFonts w:ascii="Arial" w:hAnsi="Arial" w:cs="Arial"/>
          <w:bCs/>
          <w:i/>
          <w:iCs/>
        </w:rPr>
      </w:pPr>
    </w:p>
    <w:p w14:paraId="0FCC2F72" w14:textId="75747D64" w:rsidR="00AB59CD" w:rsidRPr="0035105A" w:rsidRDefault="00AB59CD" w:rsidP="00AB59CD">
      <w:pPr>
        <w:spacing w:after="0" w:line="240" w:lineRule="auto"/>
        <w:rPr>
          <w:rFonts w:ascii="Arial" w:hAnsi="Arial" w:cs="Arial"/>
          <w:bCs/>
          <w:i/>
          <w:iCs/>
        </w:rPr>
      </w:pPr>
      <w:r w:rsidRPr="0035105A">
        <w:rPr>
          <w:rFonts w:ascii="Arial" w:hAnsi="Arial" w:cs="Arial"/>
          <w:b/>
          <w:i/>
          <w:iCs/>
        </w:rPr>
        <w:t xml:space="preserve">Proposal </w:t>
      </w:r>
      <w:r w:rsidR="00DA1F2A">
        <w:rPr>
          <w:rFonts w:ascii="Arial" w:hAnsi="Arial" w:cs="Arial"/>
          <w:b/>
          <w:i/>
          <w:iCs/>
        </w:rPr>
        <w:t>6</w:t>
      </w:r>
      <w:r w:rsidRPr="0035105A">
        <w:rPr>
          <w:rFonts w:ascii="Arial" w:hAnsi="Arial" w:cs="Arial"/>
          <w:b/>
          <w:i/>
          <w:iCs/>
        </w:rPr>
        <w:t>:</w:t>
      </w:r>
      <w:r w:rsidRPr="0035105A">
        <w:rPr>
          <w:rFonts w:ascii="Arial" w:hAnsi="Arial" w:cs="Arial"/>
          <w:bCs/>
          <w:i/>
          <w:iCs/>
        </w:rPr>
        <w:t xml:space="preserve"> The maximum number of PDSCHs or PUSCHs schedule by a single DCI depends on the SCS. For 480 kHz the value is 4 and for 960 kHz the value is 8. </w:t>
      </w:r>
    </w:p>
    <w:bookmarkEnd w:id="11"/>
    <w:p w14:paraId="2744DB38" w14:textId="77777777" w:rsidR="00AB59CD" w:rsidRPr="00983ACF" w:rsidRDefault="00AB59CD" w:rsidP="00AB59CD">
      <w:pPr>
        <w:spacing w:after="120" w:line="276" w:lineRule="auto"/>
        <w:jc w:val="both"/>
        <w:rPr>
          <w:rFonts w:ascii="Arial" w:hAnsi="Arial" w:cs="Arial"/>
          <w:bCs/>
          <w:i/>
          <w:iCs/>
        </w:rPr>
      </w:pPr>
    </w:p>
    <w:p w14:paraId="179AACAB" w14:textId="77777777" w:rsidR="00AB59CD" w:rsidRPr="008E2517" w:rsidRDefault="00AB59CD" w:rsidP="00306AC5">
      <w:pPr>
        <w:spacing w:after="240" w:line="276" w:lineRule="auto"/>
        <w:ind w:firstLine="360"/>
        <w:jc w:val="both"/>
        <w:rPr>
          <w:rFonts w:ascii="Arial" w:eastAsia="Calibri" w:hAnsi="Arial" w:cs="Arial"/>
          <w:bCs/>
        </w:rPr>
      </w:pPr>
      <w:r>
        <w:rPr>
          <w:rFonts w:ascii="Arial" w:eastAsia="Calibri" w:hAnsi="Arial" w:cs="Arial"/>
          <w:bCs/>
        </w:rPr>
        <w:t>While multiple PDSCH/PUSCH scheduling with the same DCI can be a crucial factor for NR 52.6 – 71 GHz</w:t>
      </w:r>
      <w:r w:rsidRPr="008E2517">
        <w:rPr>
          <w:rFonts w:ascii="Arial" w:eastAsia="Calibri" w:hAnsi="Arial" w:cs="Arial"/>
          <w:bCs/>
        </w:rPr>
        <w:t xml:space="preserve">, benefits from frequency domain resource allocation enhancement should be carefully </w:t>
      </w:r>
      <w:r>
        <w:rPr>
          <w:rFonts w:ascii="Arial" w:eastAsia="Calibri" w:hAnsi="Arial" w:cs="Arial"/>
          <w:bCs/>
        </w:rPr>
        <w:t>evaluated</w:t>
      </w:r>
      <w:r w:rsidRPr="008E2517">
        <w:rPr>
          <w:rFonts w:ascii="Arial" w:eastAsia="Calibri" w:hAnsi="Arial" w:cs="Arial"/>
          <w:bCs/>
        </w:rPr>
        <w:t xml:space="preserve">. </w:t>
      </w:r>
      <w:r>
        <w:rPr>
          <w:rFonts w:ascii="Arial" w:eastAsia="Calibri" w:hAnsi="Arial" w:cs="Arial"/>
          <w:bCs/>
        </w:rPr>
        <w:t>T</w:t>
      </w:r>
      <w:r w:rsidRPr="008E2517">
        <w:rPr>
          <w:rFonts w:ascii="Arial" w:eastAsia="Calibri" w:hAnsi="Arial" w:cs="Arial"/>
          <w:bCs/>
        </w:rPr>
        <w:t xml:space="preserve">able </w:t>
      </w:r>
      <w:r>
        <w:rPr>
          <w:rFonts w:ascii="Arial" w:eastAsia="Calibri" w:hAnsi="Arial" w:cs="Arial"/>
          <w:bCs/>
        </w:rPr>
        <w:t>1</w:t>
      </w:r>
      <w:r w:rsidRPr="008E2517">
        <w:rPr>
          <w:rFonts w:ascii="Arial" w:eastAsia="Calibri" w:hAnsi="Arial" w:cs="Arial"/>
          <w:bCs/>
        </w:rPr>
        <w:t xml:space="preserve"> shows number of RBs for possible combinations of bandwidth and subcarrier spacing for 52.6 – 71 GHz and </w:t>
      </w:r>
      <w:r>
        <w:rPr>
          <w:rFonts w:ascii="Arial" w:eastAsia="Calibri" w:hAnsi="Arial" w:cs="Arial"/>
          <w:bCs/>
        </w:rPr>
        <w:t>T</w:t>
      </w:r>
      <w:r w:rsidRPr="008E2517">
        <w:rPr>
          <w:rFonts w:ascii="Arial" w:eastAsia="Calibri" w:hAnsi="Arial" w:cs="Arial"/>
          <w:bCs/>
        </w:rPr>
        <w:t xml:space="preserve">able </w:t>
      </w:r>
      <w:r>
        <w:rPr>
          <w:rFonts w:ascii="Arial" w:eastAsia="Calibri" w:hAnsi="Arial" w:cs="Arial"/>
          <w:bCs/>
        </w:rPr>
        <w:t>2</w:t>
      </w:r>
      <w:r w:rsidRPr="008E2517">
        <w:rPr>
          <w:rFonts w:ascii="Arial" w:eastAsia="Calibri" w:hAnsi="Arial" w:cs="Arial"/>
          <w:bCs/>
        </w:rPr>
        <w:t xml:space="preserve"> shows RBG sizes based on a size of BWP in TS 38.214 [</w:t>
      </w:r>
      <w:r>
        <w:rPr>
          <w:rFonts w:ascii="Arial" w:eastAsia="Calibri" w:hAnsi="Arial" w:cs="Arial"/>
          <w:bCs/>
        </w:rPr>
        <w:t>2</w:t>
      </w:r>
      <w:r w:rsidRPr="008E2517">
        <w:rPr>
          <w:rFonts w:ascii="Arial" w:eastAsia="Calibri" w:hAnsi="Arial" w:cs="Arial"/>
          <w:bCs/>
        </w:rPr>
        <w:t xml:space="preserve">]. </w:t>
      </w:r>
    </w:p>
    <w:p w14:paraId="23DECDE0" w14:textId="77777777" w:rsidR="00AB59CD" w:rsidRPr="001E23A0" w:rsidRDefault="00AB59CD" w:rsidP="00AB59CD">
      <w:pPr>
        <w:pStyle w:val="Caption"/>
        <w:rPr>
          <w:rFonts w:ascii="Arial" w:hAnsi="Arial" w:cs="Arial"/>
          <w:b w:val="0"/>
          <w:bCs w:val="0"/>
        </w:rPr>
      </w:pPr>
      <w:r w:rsidRPr="001E23A0">
        <w:rPr>
          <w:rFonts w:ascii="Arial" w:hAnsi="Arial" w:cs="Arial"/>
        </w:rPr>
        <w:lastRenderedPageBreak/>
        <w:t xml:space="preserve">Table </w:t>
      </w:r>
      <w:r>
        <w:rPr>
          <w:rFonts w:ascii="Arial" w:hAnsi="Arial" w:cs="Arial"/>
        </w:rPr>
        <w:t>1</w:t>
      </w:r>
      <w:r w:rsidRPr="001E23A0">
        <w:rPr>
          <w:rFonts w:ascii="Arial" w:hAnsi="Arial" w:cs="Arial"/>
        </w:rPr>
        <w:t xml:space="preserve"> </w:t>
      </w:r>
      <w:r w:rsidRPr="001E23A0">
        <w:rPr>
          <w:rFonts w:ascii="Arial" w:hAnsi="Arial" w:cs="Arial"/>
          <w:b w:val="0"/>
          <w:bCs w:val="0"/>
        </w:rPr>
        <w:t xml:space="preserve">Examples of </w:t>
      </w:r>
      <w:r>
        <w:rPr>
          <w:rFonts w:ascii="Arial" w:hAnsi="Arial" w:cs="Arial"/>
          <w:b w:val="0"/>
          <w:bCs w:val="0"/>
        </w:rPr>
        <w:t>number of RBs for combinations of bandwidth and subcarrier spacing</w:t>
      </w:r>
    </w:p>
    <w:tbl>
      <w:tblPr>
        <w:tblW w:w="0" w:type="auto"/>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868"/>
        <w:gridCol w:w="2970"/>
      </w:tblGrid>
      <w:tr w:rsidR="00AB59CD" w:rsidRPr="00EF5EBB" w14:paraId="0DEF0033" w14:textId="77777777" w:rsidTr="001E6F9F">
        <w:tc>
          <w:tcPr>
            <w:tcW w:w="2262" w:type="dxa"/>
            <w:shd w:val="clear" w:color="auto" w:fill="auto"/>
          </w:tcPr>
          <w:p w14:paraId="358CD53B" w14:textId="77777777" w:rsidR="00AB59CD" w:rsidRPr="001E23A0" w:rsidRDefault="00AB59CD" w:rsidP="001E6F9F">
            <w:pPr>
              <w:jc w:val="center"/>
              <w:rPr>
                <w:rFonts w:ascii="Arial" w:hAnsi="Arial" w:cs="Arial"/>
              </w:rPr>
            </w:pPr>
            <w:r w:rsidRPr="001E23A0">
              <w:rPr>
                <w:rFonts w:ascii="Arial" w:hAnsi="Arial" w:cs="Arial"/>
              </w:rPr>
              <w:t>Bandwidth</w:t>
            </w:r>
          </w:p>
        </w:tc>
        <w:tc>
          <w:tcPr>
            <w:tcW w:w="2868" w:type="dxa"/>
            <w:shd w:val="clear" w:color="auto" w:fill="auto"/>
          </w:tcPr>
          <w:p w14:paraId="76DCFD84" w14:textId="77777777" w:rsidR="00AB59CD" w:rsidRPr="001E23A0" w:rsidRDefault="00AB59CD" w:rsidP="001E6F9F">
            <w:pPr>
              <w:jc w:val="center"/>
              <w:rPr>
                <w:rFonts w:ascii="Arial" w:hAnsi="Arial" w:cs="Arial"/>
              </w:rPr>
            </w:pPr>
            <w:r w:rsidRPr="001E23A0">
              <w:rPr>
                <w:rFonts w:ascii="Arial" w:hAnsi="Arial" w:cs="Arial"/>
              </w:rPr>
              <w:t>Subcarrier spacing</w:t>
            </w:r>
          </w:p>
        </w:tc>
        <w:tc>
          <w:tcPr>
            <w:tcW w:w="2970" w:type="dxa"/>
            <w:shd w:val="clear" w:color="auto" w:fill="auto"/>
          </w:tcPr>
          <w:p w14:paraId="16F69CED" w14:textId="77777777" w:rsidR="00AB59CD" w:rsidRPr="001E23A0" w:rsidRDefault="00AB59CD" w:rsidP="001E6F9F">
            <w:pPr>
              <w:jc w:val="center"/>
              <w:rPr>
                <w:rFonts w:ascii="Arial" w:hAnsi="Arial" w:cs="Arial"/>
              </w:rPr>
            </w:pPr>
            <w:r>
              <w:rPr>
                <w:rFonts w:ascii="Arial" w:hAnsi="Arial" w:cs="Arial"/>
              </w:rPr>
              <w:t>Number of RBs</w:t>
            </w:r>
          </w:p>
        </w:tc>
      </w:tr>
      <w:tr w:rsidR="00AB59CD" w:rsidRPr="00EF5EBB" w14:paraId="05CD9DAB" w14:textId="77777777" w:rsidTr="001E6F9F">
        <w:tc>
          <w:tcPr>
            <w:tcW w:w="2262" w:type="dxa"/>
            <w:vMerge w:val="restart"/>
            <w:shd w:val="clear" w:color="auto" w:fill="auto"/>
          </w:tcPr>
          <w:p w14:paraId="24E75EAC" w14:textId="77777777" w:rsidR="00AB59CD" w:rsidRPr="001E23A0" w:rsidRDefault="00AB59CD" w:rsidP="001E6F9F">
            <w:pPr>
              <w:jc w:val="center"/>
              <w:rPr>
                <w:rFonts w:ascii="Arial" w:hAnsi="Arial" w:cs="Arial"/>
              </w:rPr>
            </w:pPr>
            <w:r w:rsidRPr="001E23A0">
              <w:rPr>
                <w:rFonts w:ascii="Arial" w:hAnsi="Arial" w:cs="Arial"/>
              </w:rPr>
              <w:t>400 MHz</w:t>
            </w:r>
          </w:p>
        </w:tc>
        <w:tc>
          <w:tcPr>
            <w:tcW w:w="2868" w:type="dxa"/>
            <w:shd w:val="clear" w:color="auto" w:fill="auto"/>
          </w:tcPr>
          <w:p w14:paraId="5B27C486" w14:textId="77777777" w:rsidR="00AB59CD" w:rsidRPr="001E23A0" w:rsidRDefault="00AB59CD" w:rsidP="001E6F9F">
            <w:pPr>
              <w:jc w:val="center"/>
              <w:rPr>
                <w:rFonts w:ascii="Arial" w:hAnsi="Arial" w:cs="Arial"/>
              </w:rPr>
            </w:pPr>
            <w:r w:rsidRPr="001E23A0">
              <w:rPr>
                <w:rFonts w:ascii="Arial" w:hAnsi="Arial" w:cs="Arial"/>
              </w:rPr>
              <w:t>120 kHz</w:t>
            </w:r>
          </w:p>
        </w:tc>
        <w:tc>
          <w:tcPr>
            <w:tcW w:w="2970" w:type="dxa"/>
            <w:shd w:val="clear" w:color="auto" w:fill="auto"/>
          </w:tcPr>
          <w:p w14:paraId="1FAB32EE" w14:textId="77777777" w:rsidR="00AB59CD" w:rsidRPr="001E23A0" w:rsidRDefault="00AB59CD" w:rsidP="001E6F9F">
            <w:pPr>
              <w:jc w:val="center"/>
              <w:rPr>
                <w:rFonts w:ascii="Arial" w:hAnsi="Arial" w:cs="Arial"/>
              </w:rPr>
            </w:pPr>
            <w:r>
              <w:rPr>
                <w:rFonts w:ascii="Arial" w:hAnsi="Arial" w:cs="Arial"/>
              </w:rPr>
              <w:t>256</w:t>
            </w:r>
          </w:p>
        </w:tc>
      </w:tr>
      <w:tr w:rsidR="00AB59CD" w:rsidRPr="00EF5EBB" w14:paraId="0705D2A6" w14:textId="77777777" w:rsidTr="001E6F9F">
        <w:tc>
          <w:tcPr>
            <w:tcW w:w="2262" w:type="dxa"/>
            <w:vMerge/>
            <w:shd w:val="clear" w:color="auto" w:fill="auto"/>
          </w:tcPr>
          <w:p w14:paraId="3C266E5B" w14:textId="77777777" w:rsidR="00AB59CD" w:rsidRPr="001E23A0" w:rsidRDefault="00AB59CD" w:rsidP="001E6F9F">
            <w:pPr>
              <w:jc w:val="center"/>
              <w:rPr>
                <w:rFonts w:ascii="Arial" w:hAnsi="Arial" w:cs="Arial"/>
              </w:rPr>
            </w:pPr>
          </w:p>
        </w:tc>
        <w:tc>
          <w:tcPr>
            <w:tcW w:w="2868" w:type="dxa"/>
            <w:shd w:val="clear" w:color="auto" w:fill="auto"/>
          </w:tcPr>
          <w:p w14:paraId="29646C9B" w14:textId="77777777" w:rsidR="00AB59CD" w:rsidRPr="001E23A0" w:rsidRDefault="00AB59CD" w:rsidP="001E6F9F">
            <w:pPr>
              <w:jc w:val="center"/>
              <w:rPr>
                <w:rFonts w:ascii="Arial" w:hAnsi="Arial" w:cs="Arial"/>
              </w:rPr>
            </w:pPr>
            <w:r w:rsidRPr="001E23A0">
              <w:rPr>
                <w:rFonts w:ascii="Arial" w:hAnsi="Arial" w:cs="Arial"/>
              </w:rPr>
              <w:t>240 kHz</w:t>
            </w:r>
          </w:p>
        </w:tc>
        <w:tc>
          <w:tcPr>
            <w:tcW w:w="2970" w:type="dxa"/>
            <w:shd w:val="clear" w:color="auto" w:fill="auto"/>
          </w:tcPr>
          <w:p w14:paraId="0CA73E18" w14:textId="77777777" w:rsidR="00AB59CD" w:rsidRPr="001E23A0" w:rsidRDefault="00AB59CD" w:rsidP="001E6F9F">
            <w:pPr>
              <w:jc w:val="center"/>
              <w:rPr>
                <w:rFonts w:ascii="Arial" w:hAnsi="Arial" w:cs="Arial"/>
              </w:rPr>
            </w:pPr>
            <w:r>
              <w:rPr>
                <w:rFonts w:ascii="Arial" w:hAnsi="Arial" w:cs="Arial"/>
              </w:rPr>
              <w:t>128</w:t>
            </w:r>
          </w:p>
        </w:tc>
      </w:tr>
      <w:tr w:rsidR="00AB59CD" w:rsidRPr="00EF5EBB" w14:paraId="6AAC13BB" w14:textId="77777777" w:rsidTr="001E6F9F">
        <w:trPr>
          <w:trHeight w:val="56"/>
        </w:trPr>
        <w:tc>
          <w:tcPr>
            <w:tcW w:w="2262" w:type="dxa"/>
            <w:vMerge/>
            <w:shd w:val="clear" w:color="auto" w:fill="auto"/>
          </w:tcPr>
          <w:p w14:paraId="056ED910" w14:textId="77777777" w:rsidR="00AB59CD" w:rsidRPr="001E23A0" w:rsidRDefault="00AB59CD" w:rsidP="001E6F9F">
            <w:pPr>
              <w:jc w:val="center"/>
              <w:rPr>
                <w:rFonts w:ascii="Arial" w:hAnsi="Arial" w:cs="Arial"/>
              </w:rPr>
            </w:pPr>
          </w:p>
        </w:tc>
        <w:tc>
          <w:tcPr>
            <w:tcW w:w="2868" w:type="dxa"/>
            <w:shd w:val="clear" w:color="auto" w:fill="auto"/>
          </w:tcPr>
          <w:p w14:paraId="0889FB7B" w14:textId="77777777" w:rsidR="00AB59CD" w:rsidRPr="001E23A0" w:rsidRDefault="00AB59CD" w:rsidP="001E6F9F">
            <w:pPr>
              <w:jc w:val="center"/>
              <w:rPr>
                <w:rFonts w:ascii="Arial" w:hAnsi="Arial" w:cs="Arial"/>
              </w:rPr>
            </w:pPr>
            <w:r w:rsidRPr="001E23A0">
              <w:rPr>
                <w:rFonts w:ascii="Arial" w:hAnsi="Arial" w:cs="Arial"/>
              </w:rPr>
              <w:t>480 kHz</w:t>
            </w:r>
          </w:p>
        </w:tc>
        <w:tc>
          <w:tcPr>
            <w:tcW w:w="2970" w:type="dxa"/>
            <w:shd w:val="clear" w:color="auto" w:fill="auto"/>
          </w:tcPr>
          <w:p w14:paraId="308147CB" w14:textId="77777777" w:rsidR="00AB59CD" w:rsidRPr="001E23A0" w:rsidRDefault="00AB59CD" w:rsidP="001E6F9F">
            <w:pPr>
              <w:jc w:val="center"/>
              <w:rPr>
                <w:rFonts w:ascii="Arial" w:hAnsi="Arial" w:cs="Arial"/>
              </w:rPr>
            </w:pPr>
            <w:r>
              <w:rPr>
                <w:rFonts w:ascii="Arial" w:hAnsi="Arial" w:cs="Arial"/>
              </w:rPr>
              <w:t>64</w:t>
            </w:r>
          </w:p>
        </w:tc>
      </w:tr>
      <w:tr w:rsidR="00AB59CD" w:rsidRPr="00EF5EBB" w14:paraId="759D88A7" w14:textId="77777777" w:rsidTr="001E6F9F">
        <w:tc>
          <w:tcPr>
            <w:tcW w:w="2262" w:type="dxa"/>
            <w:vMerge/>
            <w:shd w:val="clear" w:color="auto" w:fill="auto"/>
          </w:tcPr>
          <w:p w14:paraId="667DD6BB" w14:textId="77777777" w:rsidR="00AB59CD" w:rsidRPr="001E23A0" w:rsidRDefault="00AB59CD" w:rsidP="001E6F9F">
            <w:pPr>
              <w:jc w:val="center"/>
              <w:rPr>
                <w:rFonts w:ascii="Arial" w:hAnsi="Arial" w:cs="Arial"/>
              </w:rPr>
            </w:pPr>
          </w:p>
        </w:tc>
        <w:tc>
          <w:tcPr>
            <w:tcW w:w="2868" w:type="dxa"/>
            <w:shd w:val="clear" w:color="auto" w:fill="auto"/>
          </w:tcPr>
          <w:p w14:paraId="04A3B00F" w14:textId="77777777" w:rsidR="00AB59CD" w:rsidRPr="001E23A0" w:rsidRDefault="00AB59CD" w:rsidP="001E6F9F">
            <w:pPr>
              <w:jc w:val="center"/>
              <w:rPr>
                <w:rFonts w:ascii="Arial" w:hAnsi="Arial" w:cs="Arial"/>
              </w:rPr>
            </w:pPr>
            <w:r w:rsidRPr="001E23A0">
              <w:rPr>
                <w:rFonts w:ascii="Arial" w:hAnsi="Arial" w:cs="Arial"/>
              </w:rPr>
              <w:t>960 kHz</w:t>
            </w:r>
          </w:p>
        </w:tc>
        <w:tc>
          <w:tcPr>
            <w:tcW w:w="2970" w:type="dxa"/>
            <w:shd w:val="clear" w:color="auto" w:fill="auto"/>
          </w:tcPr>
          <w:p w14:paraId="16A5E70D" w14:textId="77777777" w:rsidR="00AB59CD" w:rsidRPr="001E23A0" w:rsidRDefault="00AB59CD" w:rsidP="001E6F9F">
            <w:pPr>
              <w:jc w:val="center"/>
              <w:rPr>
                <w:rFonts w:ascii="Arial" w:hAnsi="Arial" w:cs="Arial"/>
              </w:rPr>
            </w:pPr>
            <w:r>
              <w:rPr>
                <w:rFonts w:ascii="Arial" w:hAnsi="Arial" w:cs="Arial"/>
              </w:rPr>
              <w:t>32</w:t>
            </w:r>
          </w:p>
        </w:tc>
      </w:tr>
      <w:tr w:rsidR="00AB59CD" w:rsidRPr="00EF5EBB" w14:paraId="1FA37645" w14:textId="77777777" w:rsidTr="001E6F9F">
        <w:tc>
          <w:tcPr>
            <w:tcW w:w="2262" w:type="dxa"/>
            <w:vMerge w:val="restart"/>
            <w:shd w:val="clear" w:color="auto" w:fill="auto"/>
          </w:tcPr>
          <w:p w14:paraId="379071F1" w14:textId="77777777" w:rsidR="00AB59CD" w:rsidRPr="001E23A0" w:rsidRDefault="00AB59CD" w:rsidP="001E6F9F">
            <w:pPr>
              <w:jc w:val="center"/>
              <w:rPr>
                <w:rFonts w:ascii="Arial" w:hAnsi="Arial" w:cs="Arial"/>
              </w:rPr>
            </w:pPr>
            <w:r w:rsidRPr="001E23A0">
              <w:rPr>
                <w:rFonts w:ascii="Arial" w:hAnsi="Arial" w:cs="Arial"/>
              </w:rPr>
              <w:t>800 MHz</w:t>
            </w:r>
          </w:p>
        </w:tc>
        <w:tc>
          <w:tcPr>
            <w:tcW w:w="2868" w:type="dxa"/>
            <w:shd w:val="clear" w:color="auto" w:fill="auto"/>
          </w:tcPr>
          <w:p w14:paraId="3B700D62" w14:textId="77777777" w:rsidR="00AB59CD" w:rsidRPr="001E23A0" w:rsidRDefault="00AB59CD" w:rsidP="001E6F9F">
            <w:pPr>
              <w:jc w:val="center"/>
              <w:rPr>
                <w:rFonts w:ascii="Arial" w:hAnsi="Arial" w:cs="Arial"/>
              </w:rPr>
            </w:pPr>
            <w:r w:rsidRPr="001E23A0">
              <w:rPr>
                <w:rFonts w:ascii="Arial" w:hAnsi="Arial" w:cs="Arial"/>
              </w:rPr>
              <w:t>240 kHz</w:t>
            </w:r>
          </w:p>
        </w:tc>
        <w:tc>
          <w:tcPr>
            <w:tcW w:w="2970" w:type="dxa"/>
            <w:shd w:val="clear" w:color="auto" w:fill="auto"/>
          </w:tcPr>
          <w:p w14:paraId="54BE327B" w14:textId="77777777" w:rsidR="00AB59CD" w:rsidRPr="001E23A0" w:rsidRDefault="00AB59CD" w:rsidP="001E6F9F">
            <w:pPr>
              <w:jc w:val="center"/>
              <w:rPr>
                <w:rFonts w:ascii="Arial" w:hAnsi="Arial" w:cs="Arial"/>
              </w:rPr>
            </w:pPr>
            <w:r>
              <w:rPr>
                <w:rFonts w:ascii="Arial" w:hAnsi="Arial" w:cs="Arial"/>
              </w:rPr>
              <w:t>256</w:t>
            </w:r>
          </w:p>
        </w:tc>
      </w:tr>
      <w:tr w:rsidR="00AB59CD" w:rsidRPr="00EF5EBB" w14:paraId="2702C8B3" w14:textId="77777777" w:rsidTr="001E6F9F">
        <w:tc>
          <w:tcPr>
            <w:tcW w:w="2262" w:type="dxa"/>
            <w:vMerge/>
            <w:shd w:val="clear" w:color="auto" w:fill="auto"/>
          </w:tcPr>
          <w:p w14:paraId="5CFD09E2" w14:textId="77777777" w:rsidR="00AB59CD" w:rsidRPr="001E23A0" w:rsidRDefault="00AB59CD" w:rsidP="001E6F9F">
            <w:pPr>
              <w:jc w:val="center"/>
              <w:rPr>
                <w:rFonts w:ascii="Arial" w:hAnsi="Arial" w:cs="Arial"/>
              </w:rPr>
            </w:pPr>
          </w:p>
        </w:tc>
        <w:tc>
          <w:tcPr>
            <w:tcW w:w="2868" w:type="dxa"/>
            <w:shd w:val="clear" w:color="auto" w:fill="auto"/>
          </w:tcPr>
          <w:p w14:paraId="7271149D" w14:textId="77777777" w:rsidR="00AB59CD" w:rsidRPr="001E23A0" w:rsidRDefault="00AB59CD" w:rsidP="001E6F9F">
            <w:pPr>
              <w:jc w:val="center"/>
              <w:rPr>
                <w:rFonts w:ascii="Arial" w:hAnsi="Arial" w:cs="Arial"/>
              </w:rPr>
            </w:pPr>
            <w:r w:rsidRPr="001E23A0">
              <w:rPr>
                <w:rFonts w:ascii="Arial" w:hAnsi="Arial" w:cs="Arial"/>
              </w:rPr>
              <w:t>480 kHz</w:t>
            </w:r>
          </w:p>
        </w:tc>
        <w:tc>
          <w:tcPr>
            <w:tcW w:w="2970" w:type="dxa"/>
            <w:shd w:val="clear" w:color="auto" w:fill="auto"/>
          </w:tcPr>
          <w:p w14:paraId="7730D25A" w14:textId="77777777" w:rsidR="00AB59CD" w:rsidRPr="001E23A0" w:rsidRDefault="00AB59CD" w:rsidP="001E6F9F">
            <w:pPr>
              <w:jc w:val="center"/>
              <w:rPr>
                <w:rFonts w:ascii="Arial" w:hAnsi="Arial" w:cs="Arial"/>
              </w:rPr>
            </w:pPr>
            <w:r>
              <w:rPr>
                <w:rFonts w:ascii="Arial" w:hAnsi="Arial" w:cs="Arial"/>
              </w:rPr>
              <w:t>128</w:t>
            </w:r>
          </w:p>
        </w:tc>
      </w:tr>
      <w:tr w:rsidR="00AB59CD" w:rsidRPr="00EF5EBB" w14:paraId="19BFBB88" w14:textId="77777777" w:rsidTr="001E6F9F">
        <w:tc>
          <w:tcPr>
            <w:tcW w:w="2262" w:type="dxa"/>
            <w:vMerge/>
            <w:shd w:val="clear" w:color="auto" w:fill="auto"/>
          </w:tcPr>
          <w:p w14:paraId="30DA3433" w14:textId="77777777" w:rsidR="00AB59CD" w:rsidRPr="001E23A0" w:rsidRDefault="00AB59CD" w:rsidP="001E6F9F">
            <w:pPr>
              <w:jc w:val="center"/>
              <w:rPr>
                <w:rFonts w:ascii="Arial" w:hAnsi="Arial" w:cs="Arial"/>
              </w:rPr>
            </w:pPr>
          </w:p>
        </w:tc>
        <w:tc>
          <w:tcPr>
            <w:tcW w:w="2868" w:type="dxa"/>
            <w:shd w:val="clear" w:color="auto" w:fill="auto"/>
          </w:tcPr>
          <w:p w14:paraId="3E1152B5" w14:textId="77777777" w:rsidR="00AB59CD" w:rsidRPr="001E23A0" w:rsidRDefault="00AB59CD" w:rsidP="001E6F9F">
            <w:pPr>
              <w:jc w:val="center"/>
              <w:rPr>
                <w:rFonts w:ascii="Arial" w:hAnsi="Arial" w:cs="Arial"/>
              </w:rPr>
            </w:pPr>
            <w:r w:rsidRPr="001E23A0">
              <w:rPr>
                <w:rFonts w:ascii="Arial" w:hAnsi="Arial" w:cs="Arial"/>
              </w:rPr>
              <w:t>960 kHz</w:t>
            </w:r>
          </w:p>
        </w:tc>
        <w:tc>
          <w:tcPr>
            <w:tcW w:w="2970" w:type="dxa"/>
            <w:shd w:val="clear" w:color="auto" w:fill="auto"/>
          </w:tcPr>
          <w:p w14:paraId="399EBCDA" w14:textId="77777777" w:rsidR="00AB59CD" w:rsidRPr="001E23A0" w:rsidRDefault="00AB59CD" w:rsidP="001E6F9F">
            <w:pPr>
              <w:jc w:val="center"/>
              <w:rPr>
                <w:rFonts w:ascii="Arial" w:hAnsi="Arial" w:cs="Arial"/>
              </w:rPr>
            </w:pPr>
            <w:r>
              <w:rPr>
                <w:rFonts w:ascii="Arial" w:hAnsi="Arial" w:cs="Arial"/>
              </w:rPr>
              <w:t>64</w:t>
            </w:r>
          </w:p>
        </w:tc>
      </w:tr>
      <w:tr w:rsidR="00AB59CD" w:rsidRPr="00EF5EBB" w14:paraId="625CE2E2" w14:textId="77777777" w:rsidTr="001E6F9F">
        <w:tc>
          <w:tcPr>
            <w:tcW w:w="2262" w:type="dxa"/>
            <w:vMerge/>
            <w:shd w:val="clear" w:color="auto" w:fill="auto"/>
          </w:tcPr>
          <w:p w14:paraId="6B8A1D0E" w14:textId="77777777" w:rsidR="00AB59CD" w:rsidRPr="001E23A0" w:rsidRDefault="00AB59CD" w:rsidP="001E6F9F">
            <w:pPr>
              <w:jc w:val="center"/>
              <w:rPr>
                <w:rFonts w:ascii="Arial" w:hAnsi="Arial" w:cs="Arial"/>
              </w:rPr>
            </w:pPr>
          </w:p>
        </w:tc>
        <w:tc>
          <w:tcPr>
            <w:tcW w:w="2868" w:type="dxa"/>
            <w:shd w:val="clear" w:color="auto" w:fill="auto"/>
          </w:tcPr>
          <w:p w14:paraId="2C899B52" w14:textId="77777777" w:rsidR="00AB59CD" w:rsidRPr="001E23A0" w:rsidRDefault="00AB59CD" w:rsidP="001E6F9F">
            <w:pPr>
              <w:jc w:val="center"/>
              <w:rPr>
                <w:rFonts w:ascii="Arial" w:hAnsi="Arial" w:cs="Arial"/>
              </w:rPr>
            </w:pPr>
            <w:r w:rsidRPr="001E23A0">
              <w:rPr>
                <w:rFonts w:ascii="Arial" w:hAnsi="Arial" w:cs="Arial"/>
              </w:rPr>
              <w:t>1.92 MHz</w:t>
            </w:r>
          </w:p>
        </w:tc>
        <w:tc>
          <w:tcPr>
            <w:tcW w:w="2970" w:type="dxa"/>
            <w:shd w:val="clear" w:color="auto" w:fill="auto"/>
          </w:tcPr>
          <w:p w14:paraId="36186EBC" w14:textId="77777777" w:rsidR="00AB59CD" w:rsidRPr="001E23A0" w:rsidRDefault="00AB59CD" w:rsidP="001E6F9F">
            <w:pPr>
              <w:jc w:val="center"/>
              <w:rPr>
                <w:rFonts w:ascii="Arial" w:hAnsi="Arial" w:cs="Arial"/>
              </w:rPr>
            </w:pPr>
            <w:r>
              <w:rPr>
                <w:rFonts w:ascii="Arial" w:hAnsi="Arial" w:cs="Arial"/>
              </w:rPr>
              <w:t>32</w:t>
            </w:r>
          </w:p>
        </w:tc>
      </w:tr>
      <w:tr w:rsidR="00AB59CD" w:rsidRPr="00EF5EBB" w14:paraId="7BD4B8EB" w14:textId="77777777" w:rsidTr="001E6F9F">
        <w:tc>
          <w:tcPr>
            <w:tcW w:w="2262" w:type="dxa"/>
            <w:vMerge w:val="restart"/>
            <w:shd w:val="clear" w:color="auto" w:fill="auto"/>
          </w:tcPr>
          <w:p w14:paraId="2078E7F9" w14:textId="77777777" w:rsidR="00AB59CD" w:rsidRPr="001E23A0" w:rsidRDefault="00AB59CD" w:rsidP="001E6F9F">
            <w:pPr>
              <w:jc w:val="center"/>
              <w:rPr>
                <w:rFonts w:ascii="Arial" w:hAnsi="Arial" w:cs="Arial"/>
              </w:rPr>
            </w:pPr>
            <w:r w:rsidRPr="001E23A0">
              <w:rPr>
                <w:rFonts w:ascii="Arial" w:hAnsi="Arial" w:cs="Arial"/>
              </w:rPr>
              <w:t>1.6 GHz</w:t>
            </w:r>
          </w:p>
        </w:tc>
        <w:tc>
          <w:tcPr>
            <w:tcW w:w="2868" w:type="dxa"/>
            <w:shd w:val="clear" w:color="auto" w:fill="auto"/>
          </w:tcPr>
          <w:p w14:paraId="5967F633" w14:textId="77777777" w:rsidR="00AB59CD" w:rsidRPr="001E23A0" w:rsidRDefault="00AB59CD" w:rsidP="001E6F9F">
            <w:pPr>
              <w:jc w:val="center"/>
              <w:rPr>
                <w:rFonts w:ascii="Arial" w:hAnsi="Arial" w:cs="Arial"/>
              </w:rPr>
            </w:pPr>
            <w:r w:rsidRPr="001E23A0">
              <w:rPr>
                <w:rFonts w:ascii="Arial" w:hAnsi="Arial" w:cs="Arial"/>
              </w:rPr>
              <w:t>480 kHz</w:t>
            </w:r>
          </w:p>
        </w:tc>
        <w:tc>
          <w:tcPr>
            <w:tcW w:w="2970" w:type="dxa"/>
            <w:shd w:val="clear" w:color="auto" w:fill="auto"/>
          </w:tcPr>
          <w:p w14:paraId="045CEBF5" w14:textId="77777777" w:rsidR="00AB59CD" w:rsidRPr="001E23A0" w:rsidRDefault="00AB59CD" w:rsidP="001E6F9F">
            <w:pPr>
              <w:jc w:val="center"/>
              <w:rPr>
                <w:rFonts w:ascii="Arial" w:hAnsi="Arial" w:cs="Arial"/>
              </w:rPr>
            </w:pPr>
            <w:r>
              <w:rPr>
                <w:rFonts w:ascii="Arial" w:hAnsi="Arial" w:cs="Arial"/>
              </w:rPr>
              <w:t>256</w:t>
            </w:r>
          </w:p>
        </w:tc>
      </w:tr>
      <w:tr w:rsidR="00AB59CD" w:rsidRPr="00EF5EBB" w14:paraId="0069C676" w14:textId="77777777" w:rsidTr="001E6F9F">
        <w:tc>
          <w:tcPr>
            <w:tcW w:w="2262" w:type="dxa"/>
            <w:vMerge/>
            <w:shd w:val="clear" w:color="auto" w:fill="auto"/>
          </w:tcPr>
          <w:p w14:paraId="2AC701F0" w14:textId="77777777" w:rsidR="00AB59CD" w:rsidRPr="001E23A0" w:rsidRDefault="00AB59CD" w:rsidP="001E6F9F">
            <w:pPr>
              <w:jc w:val="center"/>
              <w:rPr>
                <w:rFonts w:ascii="Arial" w:hAnsi="Arial" w:cs="Arial"/>
              </w:rPr>
            </w:pPr>
          </w:p>
        </w:tc>
        <w:tc>
          <w:tcPr>
            <w:tcW w:w="2868" w:type="dxa"/>
            <w:shd w:val="clear" w:color="auto" w:fill="auto"/>
          </w:tcPr>
          <w:p w14:paraId="2FA223B0" w14:textId="77777777" w:rsidR="00AB59CD" w:rsidRPr="001E23A0" w:rsidRDefault="00AB59CD" w:rsidP="001E6F9F">
            <w:pPr>
              <w:jc w:val="center"/>
              <w:rPr>
                <w:rFonts w:ascii="Arial" w:hAnsi="Arial" w:cs="Arial"/>
              </w:rPr>
            </w:pPr>
            <w:r w:rsidRPr="001E23A0">
              <w:rPr>
                <w:rFonts w:ascii="Arial" w:hAnsi="Arial" w:cs="Arial"/>
              </w:rPr>
              <w:t>960 kHz</w:t>
            </w:r>
          </w:p>
        </w:tc>
        <w:tc>
          <w:tcPr>
            <w:tcW w:w="2970" w:type="dxa"/>
            <w:shd w:val="clear" w:color="auto" w:fill="auto"/>
          </w:tcPr>
          <w:p w14:paraId="7A3FE60F" w14:textId="77777777" w:rsidR="00AB59CD" w:rsidRPr="001E23A0" w:rsidRDefault="00AB59CD" w:rsidP="001E6F9F">
            <w:pPr>
              <w:jc w:val="center"/>
              <w:rPr>
                <w:rFonts w:ascii="Arial" w:hAnsi="Arial" w:cs="Arial"/>
              </w:rPr>
            </w:pPr>
            <w:r>
              <w:rPr>
                <w:rFonts w:ascii="Arial" w:hAnsi="Arial" w:cs="Arial"/>
              </w:rPr>
              <w:t>128</w:t>
            </w:r>
          </w:p>
        </w:tc>
      </w:tr>
      <w:tr w:rsidR="00AB59CD" w:rsidRPr="00EF5EBB" w14:paraId="41F6D8FD" w14:textId="77777777" w:rsidTr="001E6F9F">
        <w:tc>
          <w:tcPr>
            <w:tcW w:w="2262" w:type="dxa"/>
            <w:vMerge/>
            <w:shd w:val="clear" w:color="auto" w:fill="auto"/>
          </w:tcPr>
          <w:p w14:paraId="74EF5DD4" w14:textId="77777777" w:rsidR="00AB59CD" w:rsidRPr="001E23A0" w:rsidRDefault="00AB59CD" w:rsidP="001E6F9F">
            <w:pPr>
              <w:jc w:val="center"/>
              <w:rPr>
                <w:rFonts w:ascii="Arial" w:hAnsi="Arial" w:cs="Arial"/>
              </w:rPr>
            </w:pPr>
          </w:p>
        </w:tc>
        <w:tc>
          <w:tcPr>
            <w:tcW w:w="2868" w:type="dxa"/>
            <w:shd w:val="clear" w:color="auto" w:fill="auto"/>
          </w:tcPr>
          <w:p w14:paraId="1DEF7A5E" w14:textId="77777777" w:rsidR="00AB59CD" w:rsidRPr="001E23A0" w:rsidRDefault="00AB59CD" w:rsidP="001E6F9F">
            <w:pPr>
              <w:jc w:val="center"/>
              <w:rPr>
                <w:rFonts w:ascii="Arial" w:hAnsi="Arial" w:cs="Arial"/>
              </w:rPr>
            </w:pPr>
            <w:r w:rsidRPr="001E23A0">
              <w:rPr>
                <w:rFonts w:ascii="Arial" w:hAnsi="Arial" w:cs="Arial"/>
              </w:rPr>
              <w:t>1.92 MHz</w:t>
            </w:r>
          </w:p>
        </w:tc>
        <w:tc>
          <w:tcPr>
            <w:tcW w:w="2970" w:type="dxa"/>
            <w:shd w:val="clear" w:color="auto" w:fill="auto"/>
          </w:tcPr>
          <w:p w14:paraId="07361CAD" w14:textId="77777777" w:rsidR="00AB59CD" w:rsidRPr="001E23A0" w:rsidRDefault="00AB59CD" w:rsidP="001E6F9F">
            <w:pPr>
              <w:jc w:val="center"/>
              <w:rPr>
                <w:rFonts w:ascii="Arial" w:hAnsi="Arial" w:cs="Arial"/>
              </w:rPr>
            </w:pPr>
            <w:r>
              <w:rPr>
                <w:rFonts w:ascii="Arial" w:hAnsi="Arial" w:cs="Arial"/>
              </w:rPr>
              <w:t>64</w:t>
            </w:r>
          </w:p>
        </w:tc>
      </w:tr>
      <w:tr w:rsidR="00AB59CD" w:rsidRPr="00EF5EBB" w14:paraId="2314B0D2" w14:textId="77777777" w:rsidTr="001E6F9F">
        <w:tc>
          <w:tcPr>
            <w:tcW w:w="2262" w:type="dxa"/>
            <w:vMerge/>
            <w:shd w:val="clear" w:color="auto" w:fill="auto"/>
          </w:tcPr>
          <w:p w14:paraId="35EF27F8" w14:textId="77777777" w:rsidR="00AB59CD" w:rsidRPr="001E23A0" w:rsidRDefault="00AB59CD" w:rsidP="001E6F9F">
            <w:pPr>
              <w:jc w:val="center"/>
              <w:rPr>
                <w:rFonts w:ascii="Arial" w:hAnsi="Arial" w:cs="Arial"/>
              </w:rPr>
            </w:pPr>
          </w:p>
        </w:tc>
        <w:tc>
          <w:tcPr>
            <w:tcW w:w="2868" w:type="dxa"/>
            <w:shd w:val="clear" w:color="auto" w:fill="auto"/>
          </w:tcPr>
          <w:p w14:paraId="32DD2891" w14:textId="77777777" w:rsidR="00AB59CD" w:rsidRPr="001E23A0" w:rsidRDefault="00AB59CD" w:rsidP="001E6F9F">
            <w:pPr>
              <w:jc w:val="center"/>
              <w:rPr>
                <w:rFonts w:ascii="Arial" w:hAnsi="Arial" w:cs="Arial"/>
              </w:rPr>
            </w:pPr>
            <w:r w:rsidRPr="001E23A0">
              <w:rPr>
                <w:rFonts w:ascii="Arial" w:hAnsi="Arial" w:cs="Arial"/>
              </w:rPr>
              <w:t>3.84 MHz</w:t>
            </w:r>
          </w:p>
        </w:tc>
        <w:tc>
          <w:tcPr>
            <w:tcW w:w="2970" w:type="dxa"/>
            <w:shd w:val="clear" w:color="auto" w:fill="auto"/>
          </w:tcPr>
          <w:p w14:paraId="696A037D" w14:textId="77777777" w:rsidR="00AB59CD" w:rsidRPr="001E23A0" w:rsidRDefault="00AB59CD" w:rsidP="001E6F9F">
            <w:pPr>
              <w:jc w:val="center"/>
              <w:rPr>
                <w:rFonts w:ascii="Arial" w:hAnsi="Arial" w:cs="Arial"/>
              </w:rPr>
            </w:pPr>
            <w:r>
              <w:rPr>
                <w:rFonts w:ascii="Arial" w:hAnsi="Arial" w:cs="Arial"/>
              </w:rPr>
              <w:t>32</w:t>
            </w:r>
          </w:p>
        </w:tc>
      </w:tr>
      <w:tr w:rsidR="00AB59CD" w:rsidRPr="00EF5EBB" w14:paraId="51DBC032" w14:textId="77777777" w:rsidTr="001E6F9F">
        <w:tc>
          <w:tcPr>
            <w:tcW w:w="2262" w:type="dxa"/>
            <w:vMerge w:val="restart"/>
            <w:shd w:val="clear" w:color="auto" w:fill="auto"/>
          </w:tcPr>
          <w:p w14:paraId="6BD03D08" w14:textId="77777777" w:rsidR="00AB59CD" w:rsidRPr="001E23A0" w:rsidRDefault="00AB59CD" w:rsidP="001E6F9F">
            <w:pPr>
              <w:jc w:val="center"/>
              <w:rPr>
                <w:rFonts w:ascii="Arial" w:hAnsi="Arial" w:cs="Arial"/>
              </w:rPr>
            </w:pPr>
            <w:r w:rsidRPr="001E23A0">
              <w:rPr>
                <w:rFonts w:ascii="Arial" w:hAnsi="Arial" w:cs="Arial"/>
              </w:rPr>
              <w:t>2 GHz</w:t>
            </w:r>
          </w:p>
        </w:tc>
        <w:tc>
          <w:tcPr>
            <w:tcW w:w="2868" w:type="dxa"/>
            <w:shd w:val="clear" w:color="auto" w:fill="auto"/>
          </w:tcPr>
          <w:p w14:paraId="2EC24675" w14:textId="77777777" w:rsidR="00AB59CD" w:rsidRPr="001E23A0" w:rsidRDefault="00AB59CD" w:rsidP="001E6F9F">
            <w:pPr>
              <w:jc w:val="center"/>
              <w:rPr>
                <w:rFonts w:ascii="Arial" w:hAnsi="Arial" w:cs="Arial"/>
              </w:rPr>
            </w:pPr>
            <w:r w:rsidRPr="001E23A0">
              <w:rPr>
                <w:rFonts w:ascii="Arial" w:hAnsi="Arial" w:cs="Arial"/>
              </w:rPr>
              <w:t>960 kHz</w:t>
            </w:r>
          </w:p>
        </w:tc>
        <w:tc>
          <w:tcPr>
            <w:tcW w:w="2970" w:type="dxa"/>
            <w:shd w:val="clear" w:color="auto" w:fill="auto"/>
          </w:tcPr>
          <w:p w14:paraId="6E15B55E" w14:textId="77777777" w:rsidR="00AB59CD" w:rsidRPr="001E23A0" w:rsidRDefault="00AB59CD" w:rsidP="001E6F9F">
            <w:pPr>
              <w:jc w:val="center"/>
              <w:rPr>
                <w:rFonts w:ascii="Arial" w:hAnsi="Arial" w:cs="Arial"/>
              </w:rPr>
            </w:pPr>
            <w:r>
              <w:rPr>
                <w:rFonts w:ascii="Arial" w:hAnsi="Arial" w:cs="Arial"/>
              </w:rPr>
              <w:t>160</w:t>
            </w:r>
          </w:p>
        </w:tc>
      </w:tr>
      <w:tr w:rsidR="00AB59CD" w:rsidRPr="00EF5EBB" w14:paraId="772EC04C" w14:textId="77777777" w:rsidTr="001E6F9F">
        <w:tc>
          <w:tcPr>
            <w:tcW w:w="2262" w:type="dxa"/>
            <w:vMerge/>
            <w:shd w:val="clear" w:color="auto" w:fill="auto"/>
          </w:tcPr>
          <w:p w14:paraId="7669317A" w14:textId="77777777" w:rsidR="00AB59CD" w:rsidRPr="001E23A0" w:rsidRDefault="00AB59CD" w:rsidP="001E6F9F">
            <w:pPr>
              <w:jc w:val="center"/>
              <w:rPr>
                <w:rFonts w:ascii="Arial" w:hAnsi="Arial" w:cs="Arial"/>
              </w:rPr>
            </w:pPr>
          </w:p>
        </w:tc>
        <w:tc>
          <w:tcPr>
            <w:tcW w:w="2868" w:type="dxa"/>
            <w:shd w:val="clear" w:color="auto" w:fill="auto"/>
          </w:tcPr>
          <w:p w14:paraId="3C9C0411" w14:textId="77777777" w:rsidR="00AB59CD" w:rsidRPr="001E23A0" w:rsidRDefault="00AB59CD" w:rsidP="001E6F9F">
            <w:pPr>
              <w:jc w:val="center"/>
              <w:rPr>
                <w:rFonts w:ascii="Arial" w:hAnsi="Arial" w:cs="Arial"/>
              </w:rPr>
            </w:pPr>
            <w:r w:rsidRPr="001E23A0">
              <w:rPr>
                <w:rFonts w:ascii="Arial" w:hAnsi="Arial" w:cs="Arial"/>
              </w:rPr>
              <w:t>1.92 MHz</w:t>
            </w:r>
          </w:p>
        </w:tc>
        <w:tc>
          <w:tcPr>
            <w:tcW w:w="2970" w:type="dxa"/>
            <w:shd w:val="clear" w:color="auto" w:fill="auto"/>
          </w:tcPr>
          <w:p w14:paraId="4854C5A2" w14:textId="77777777" w:rsidR="00AB59CD" w:rsidRPr="001E23A0" w:rsidRDefault="00AB59CD" w:rsidP="001E6F9F">
            <w:pPr>
              <w:jc w:val="center"/>
              <w:rPr>
                <w:rFonts w:ascii="Arial" w:hAnsi="Arial" w:cs="Arial"/>
              </w:rPr>
            </w:pPr>
            <w:r>
              <w:rPr>
                <w:rFonts w:ascii="Arial" w:hAnsi="Arial" w:cs="Arial"/>
              </w:rPr>
              <w:t>80</w:t>
            </w:r>
          </w:p>
        </w:tc>
      </w:tr>
      <w:tr w:rsidR="00AB59CD" w:rsidRPr="00EF5EBB" w14:paraId="585C0E0C" w14:textId="77777777" w:rsidTr="001E6F9F">
        <w:tc>
          <w:tcPr>
            <w:tcW w:w="2262" w:type="dxa"/>
            <w:vMerge/>
            <w:shd w:val="clear" w:color="auto" w:fill="auto"/>
          </w:tcPr>
          <w:p w14:paraId="57942BC1" w14:textId="77777777" w:rsidR="00AB59CD" w:rsidRPr="001E23A0" w:rsidRDefault="00AB59CD" w:rsidP="001E6F9F">
            <w:pPr>
              <w:jc w:val="center"/>
              <w:rPr>
                <w:rFonts w:ascii="Arial" w:hAnsi="Arial" w:cs="Arial"/>
              </w:rPr>
            </w:pPr>
          </w:p>
        </w:tc>
        <w:tc>
          <w:tcPr>
            <w:tcW w:w="2868" w:type="dxa"/>
            <w:shd w:val="clear" w:color="auto" w:fill="auto"/>
          </w:tcPr>
          <w:p w14:paraId="6A5F6699" w14:textId="77777777" w:rsidR="00AB59CD" w:rsidRPr="001E23A0" w:rsidRDefault="00AB59CD" w:rsidP="001E6F9F">
            <w:pPr>
              <w:jc w:val="center"/>
              <w:rPr>
                <w:rFonts w:ascii="Arial" w:hAnsi="Arial" w:cs="Arial"/>
              </w:rPr>
            </w:pPr>
            <w:r w:rsidRPr="001E23A0">
              <w:rPr>
                <w:rFonts w:ascii="Arial" w:hAnsi="Arial" w:cs="Arial"/>
              </w:rPr>
              <w:t>3.84 MHz</w:t>
            </w:r>
          </w:p>
        </w:tc>
        <w:tc>
          <w:tcPr>
            <w:tcW w:w="2970" w:type="dxa"/>
            <w:shd w:val="clear" w:color="auto" w:fill="auto"/>
          </w:tcPr>
          <w:p w14:paraId="68EFF377" w14:textId="77777777" w:rsidR="00AB59CD" w:rsidRPr="001E23A0" w:rsidRDefault="00AB59CD" w:rsidP="001E6F9F">
            <w:pPr>
              <w:jc w:val="center"/>
              <w:rPr>
                <w:rFonts w:ascii="Arial" w:hAnsi="Arial" w:cs="Arial"/>
              </w:rPr>
            </w:pPr>
            <w:r>
              <w:rPr>
                <w:rFonts w:ascii="Arial" w:hAnsi="Arial" w:cs="Arial"/>
              </w:rPr>
              <w:t>40</w:t>
            </w:r>
          </w:p>
        </w:tc>
      </w:tr>
    </w:tbl>
    <w:p w14:paraId="5E93B8D3" w14:textId="77777777" w:rsidR="00AB59CD" w:rsidRDefault="00AB59CD" w:rsidP="00AB59CD">
      <w:pPr>
        <w:rPr>
          <w:lang w:eastAsia="zh-CN"/>
        </w:rPr>
      </w:pPr>
    </w:p>
    <w:p w14:paraId="64266804" w14:textId="77777777" w:rsidR="00AB59CD" w:rsidRDefault="00AB59CD" w:rsidP="00AB59CD">
      <w:pPr>
        <w:pStyle w:val="Caption"/>
        <w:rPr>
          <w:rFonts w:ascii="Arial" w:hAnsi="Arial" w:cs="Arial"/>
          <w:b w:val="0"/>
          <w:bCs w:val="0"/>
        </w:rPr>
      </w:pPr>
      <w:r w:rsidRPr="001E23A0">
        <w:rPr>
          <w:rFonts w:ascii="Arial" w:hAnsi="Arial" w:cs="Arial"/>
        </w:rPr>
        <w:t xml:space="preserve">Table </w:t>
      </w:r>
      <w:r>
        <w:rPr>
          <w:rFonts w:ascii="Arial" w:hAnsi="Arial" w:cs="Arial"/>
        </w:rPr>
        <w:t>2</w:t>
      </w:r>
      <w:r w:rsidRPr="001E23A0">
        <w:rPr>
          <w:rFonts w:ascii="Arial" w:hAnsi="Arial" w:cs="Arial"/>
        </w:rPr>
        <w:t xml:space="preserve"> </w:t>
      </w:r>
      <w:r>
        <w:rPr>
          <w:rFonts w:ascii="Arial" w:hAnsi="Arial" w:cs="Arial"/>
          <w:b w:val="0"/>
          <w:bCs w:val="0"/>
        </w:rPr>
        <w:t>RBG size based on BWP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AB59CD" w:rsidRPr="00E17FE7" w14:paraId="0E06E16F" w14:textId="77777777" w:rsidTr="001E6F9F">
        <w:trPr>
          <w:jc w:val="center"/>
        </w:trPr>
        <w:tc>
          <w:tcPr>
            <w:tcW w:w="2805" w:type="dxa"/>
            <w:shd w:val="clear" w:color="auto" w:fill="auto"/>
          </w:tcPr>
          <w:p w14:paraId="30715AD7" w14:textId="77777777" w:rsidR="00AB59CD" w:rsidRPr="008E2517" w:rsidRDefault="00AB59CD" w:rsidP="001E6F9F">
            <w:pPr>
              <w:jc w:val="center"/>
              <w:rPr>
                <w:rFonts w:cs="Arial"/>
              </w:rPr>
            </w:pPr>
            <w:r w:rsidRPr="008E2517">
              <w:rPr>
                <w:rFonts w:ascii="Arial" w:hAnsi="Arial" w:cs="Arial"/>
              </w:rPr>
              <w:t>Bandwidth Part Size</w:t>
            </w:r>
          </w:p>
        </w:tc>
        <w:tc>
          <w:tcPr>
            <w:tcW w:w="2328" w:type="dxa"/>
            <w:shd w:val="clear" w:color="auto" w:fill="auto"/>
          </w:tcPr>
          <w:p w14:paraId="07B6A77A" w14:textId="77777777" w:rsidR="00AB59CD" w:rsidRPr="008E2517" w:rsidRDefault="00AB59CD" w:rsidP="001E6F9F">
            <w:pPr>
              <w:jc w:val="center"/>
              <w:rPr>
                <w:rFonts w:cs="Arial"/>
              </w:rPr>
            </w:pPr>
            <w:r w:rsidRPr="008E2517">
              <w:rPr>
                <w:rFonts w:ascii="Arial" w:hAnsi="Arial" w:cs="Arial"/>
              </w:rPr>
              <w:t>Configuration 1</w:t>
            </w:r>
          </w:p>
        </w:tc>
        <w:tc>
          <w:tcPr>
            <w:tcW w:w="2328" w:type="dxa"/>
            <w:shd w:val="clear" w:color="auto" w:fill="auto"/>
          </w:tcPr>
          <w:p w14:paraId="05439DBC" w14:textId="77777777" w:rsidR="00AB59CD" w:rsidRPr="008E2517" w:rsidRDefault="00AB59CD" w:rsidP="001E6F9F">
            <w:pPr>
              <w:jc w:val="center"/>
              <w:rPr>
                <w:rFonts w:cs="Arial"/>
              </w:rPr>
            </w:pPr>
            <w:r w:rsidRPr="008E2517">
              <w:rPr>
                <w:rFonts w:ascii="Arial" w:hAnsi="Arial" w:cs="Arial"/>
              </w:rPr>
              <w:t>Configuration 2</w:t>
            </w:r>
          </w:p>
        </w:tc>
      </w:tr>
      <w:tr w:rsidR="00AB59CD" w:rsidRPr="00E17FE7" w14:paraId="5DCD902F" w14:textId="77777777" w:rsidTr="001E6F9F">
        <w:trPr>
          <w:jc w:val="center"/>
        </w:trPr>
        <w:tc>
          <w:tcPr>
            <w:tcW w:w="2805" w:type="dxa"/>
            <w:shd w:val="clear" w:color="auto" w:fill="auto"/>
          </w:tcPr>
          <w:p w14:paraId="39031247" w14:textId="77777777" w:rsidR="00AB59CD" w:rsidRPr="008E2517" w:rsidRDefault="00AB59CD" w:rsidP="001E6F9F">
            <w:pPr>
              <w:jc w:val="center"/>
              <w:rPr>
                <w:rFonts w:cs="Arial"/>
              </w:rPr>
            </w:pPr>
            <w:r w:rsidRPr="008E2517">
              <w:rPr>
                <w:rFonts w:ascii="Arial" w:hAnsi="Arial" w:cs="Arial"/>
              </w:rPr>
              <w:t>1 – 36</w:t>
            </w:r>
          </w:p>
        </w:tc>
        <w:tc>
          <w:tcPr>
            <w:tcW w:w="2328" w:type="dxa"/>
            <w:shd w:val="clear" w:color="auto" w:fill="auto"/>
          </w:tcPr>
          <w:p w14:paraId="45E0F50D" w14:textId="77777777" w:rsidR="00AB59CD" w:rsidRPr="008E2517" w:rsidRDefault="00AB59CD" w:rsidP="001E6F9F">
            <w:pPr>
              <w:jc w:val="center"/>
              <w:rPr>
                <w:rFonts w:cs="Arial"/>
              </w:rPr>
            </w:pPr>
            <w:r w:rsidRPr="008E2517">
              <w:rPr>
                <w:rFonts w:ascii="Arial" w:hAnsi="Arial" w:cs="Arial"/>
              </w:rPr>
              <w:t>2</w:t>
            </w:r>
          </w:p>
        </w:tc>
        <w:tc>
          <w:tcPr>
            <w:tcW w:w="2328" w:type="dxa"/>
            <w:shd w:val="clear" w:color="auto" w:fill="auto"/>
          </w:tcPr>
          <w:p w14:paraId="6225C398" w14:textId="77777777" w:rsidR="00AB59CD" w:rsidRPr="008E2517" w:rsidRDefault="00AB59CD" w:rsidP="001E6F9F">
            <w:pPr>
              <w:jc w:val="center"/>
              <w:rPr>
                <w:rFonts w:cs="Arial"/>
              </w:rPr>
            </w:pPr>
            <w:r w:rsidRPr="008E2517">
              <w:rPr>
                <w:rFonts w:ascii="Arial" w:hAnsi="Arial" w:cs="Arial"/>
              </w:rPr>
              <w:t>4</w:t>
            </w:r>
          </w:p>
        </w:tc>
      </w:tr>
      <w:tr w:rsidR="00AB59CD" w:rsidRPr="00E17FE7" w14:paraId="281040C3" w14:textId="77777777" w:rsidTr="001E6F9F">
        <w:trPr>
          <w:jc w:val="center"/>
        </w:trPr>
        <w:tc>
          <w:tcPr>
            <w:tcW w:w="2805" w:type="dxa"/>
            <w:shd w:val="clear" w:color="auto" w:fill="auto"/>
          </w:tcPr>
          <w:p w14:paraId="32213F7B" w14:textId="77777777" w:rsidR="00AB59CD" w:rsidRPr="008E2517" w:rsidRDefault="00AB59CD" w:rsidP="001E6F9F">
            <w:pPr>
              <w:jc w:val="center"/>
              <w:rPr>
                <w:rFonts w:cs="Arial"/>
              </w:rPr>
            </w:pPr>
            <w:r w:rsidRPr="008E2517">
              <w:rPr>
                <w:rFonts w:ascii="Arial" w:hAnsi="Arial" w:cs="Arial"/>
              </w:rPr>
              <w:t>37 – 72</w:t>
            </w:r>
          </w:p>
        </w:tc>
        <w:tc>
          <w:tcPr>
            <w:tcW w:w="2328" w:type="dxa"/>
            <w:shd w:val="clear" w:color="auto" w:fill="auto"/>
          </w:tcPr>
          <w:p w14:paraId="408D1472" w14:textId="77777777" w:rsidR="00AB59CD" w:rsidRPr="008E2517" w:rsidRDefault="00AB59CD" w:rsidP="001E6F9F">
            <w:pPr>
              <w:jc w:val="center"/>
              <w:rPr>
                <w:rFonts w:cs="Arial"/>
              </w:rPr>
            </w:pPr>
            <w:r w:rsidRPr="008E2517">
              <w:rPr>
                <w:rFonts w:ascii="Arial" w:hAnsi="Arial" w:cs="Arial"/>
              </w:rPr>
              <w:t>4</w:t>
            </w:r>
          </w:p>
        </w:tc>
        <w:tc>
          <w:tcPr>
            <w:tcW w:w="2328" w:type="dxa"/>
            <w:shd w:val="clear" w:color="auto" w:fill="auto"/>
          </w:tcPr>
          <w:p w14:paraId="7F562D2E" w14:textId="77777777" w:rsidR="00AB59CD" w:rsidRPr="008E2517" w:rsidRDefault="00AB59CD" w:rsidP="001E6F9F">
            <w:pPr>
              <w:jc w:val="center"/>
              <w:rPr>
                <w:rFonts w:cs="Arial"/>
              </w:rPr>
            </w:pPr>
            <w:r w:rsidRPr="008E2517">
              <w:rPr>
                <w:rFonts w:ascii="Arial" w:hAnsi="Arial" w:cs="Arial"/>
              </w:rPr>
              <w:t>8</w:t>
            </w:r>
          </w:p>
        </w:tc>
      </w:tr>
      <w:tr w:rsidR="00AB59CD" w:rsidRPr="00E17FE7" w14:paraId="7FEC48F5" w14:textId="77777777" w:rsidTr="001E6F9F">
        <w:trPr>
          <w:jc w:val="center"/>
        </w:trPr>
        <w:tc>
          <w:tcPr>
            <w:tcW w:w="2805" w:type="dxa"/>
            <w:shd w:val="clear" w:color="auto" w:fill="auto"/>
          </w:tcPr>
          <w:p w14:paraId="129146D8" w14:textId="77777777" w:rsidR="00AB59CD" w:rsidRPr="008E2517" w:rsidRDefault="00AB59CD" w:rsidP="001E6F9F">
            <w:pPr>
              <w:jc w:val="center"/>
              <w:rPr>
                <w:rFonts w:cs="Arial"/>
              </w:rPr>
            </w:pPr>
            <w:r w:rsidRPr="008E2517">
              <w:rPr>
                <w:rFonts w:ascii="Arial" w:hAnsi="Arial" w:cs="Arial"/>
              </w:rPr>
              <w:t>73 – 144</w:t>
            </w:r>
          </w:p>
        </w:tc>
        <w:tc>
          <w:tcPr>
            <w:tcW w:w="2328" w:type="dxa"/>
            <w:shd w:val="clear" w:color="auto" w:fill="auto"/>
          </w:tcPr>
          <w:p w14:paraId="6A578350" w14:textId="77777777" w:rsidR="00AB59CD" w:rsidRPr="008E2517" w:rsidRDefault="00AB59CD" w:rsidP="001E6F9F">
            <w:pPr>
              <w:jc w:val="center"/>
              <w:rPr>
                <w:rFonts w:cs="Arial"/>
              </w:rPr>
            </w:pPr>
            <w:r w:rsidRPr="008E2517">
              <w:rPr>
                <w:rFonts w:ascii="Arial" w:hAnsi="Arial" w:cs="Arial"/>
              </w:rPr>
              <w:t>8</w:t>
            </w:r>
          </w:p>
        </w:tc>
        <w:tc>
          <w:tcPr>
            <w:tcW w:w="2328" w:type="dxa"/>
            <w:shd w:val="clear" w:color="auto" w:fill="auto"/>
          </w:tcPr>
          <w:p w14:paraId="3A5592C4" w14:textId="77777777" w:rsidR="00AB59CD" w:rsidRPr="008E2517" w:rsidRDefault="00AB59CD" w:rsidP="001E6F9F">
            <w:pPr>
              <w:jc w:val="center"/>
              <w:rPr>
                <w:rFonts w:cs="Arial"/>
              </w:rPr>
            </w:pPr>
            <w:r w:rsidRPr="008E2517">
              <w:rPr>
                <w:rFonts w:ascii="Arial" w:hAnsi="Arial" w:cs="Arial"/>
              </w:rPr>
              <w:t>16</w:t>
            </w:r>
          </w:p>
        </w:tc>
      </w:tr>
      <w:tr w:rsidR="00AB59CD" w:rsidRPr="00E17FE7" w14:paraId="07F957B9" w14:textId="77777777" w:rsidTr="001E6F9F">
        <w:trPr>
          <w:jc w:val="center"/>
        </w:trPr>
        <w:tc>
          <w:tcPr>
            <w:tcW w:w="2805" w:type="dxa"/>
            <w:shd w:val="clear" w:color="auto" w:fill="auto"/>
          </w:tcPr>
          <w:p w14:paraId="26B7E474" w14:textId="77777777" w:rsidR="00AB59CD" w:rsidRPr="008E2517" w:rsidRDefault="00AB59CD" w:rsidP="001E6F9F">
            <w:pPr>
              <w:jc w:val="center"/>
              <w:rPr>
                <w:rFonts w:cs="Arial"/>
              </w:rPr>
            </w:pPr>
            <w:r w:rsidRPr="008E2517">
              <w:rPr>
                <w:rFonts w:ascii="Arial" w:hAnsi="Arial" w:cs="Arial"/>
              </w:rPr>
              <w:t>145 – 275</w:t>
            </w:r>
          </w:p>
        </w:tc>
        <w:tc>
          <w:tcPr>
            <w:tcW w:w="2328" w:type="dxa"/>
            <w:shd w:val="clear" w:color="auto" w:fill="auto"/>
          </w:tcPr>
          <w:p w14:paraId="77C3FCF2" w14:textId="77777777" w:rsidR="00AB59CD" w:rsidRPr="008E2517" w:rsidRDefault="00AB59CD" w:rsidP="001E6F9F">
            <w:pPr>
              <w:jc w:val="center"/>
              <w:rPr>
                <w:rFonts w:cs="Arial"/>
              </w:rPr>
            </w:pPr>
            <w:r w:rsidRPr="008E2517">
              <w:rPr>
                <w:rFonts w:ascii="Arial" w:hAnsi="Arial" w:cs="Arial"/>
              </w:rPr>
              <w:t>16</w:t>
            </w:r>
          </w:p>
        </w:tc>
        <w:tc>
          <w:tcPr>
            <w:tcW w:w="2328" w:type="dxa"/>
            <w:shd w:val="clear" w:color="auto" w:fill="auto"/>
          </w:tcPr>
          <w:p w14:paraId="34CBC2B5" w14:textId="77777777" w:rsidR="00AB59CD" w:rsidRPr="008E2517" w:rsidRDefault="00AB59CD" w:rsidP="001E6F9F">
            <w:pPr>
              <w:jc w:val="center"/>
              <w:rPr>
                <w:rFonts w:cs="Arial"/>
              </w:rPr>
            </w:pPr>
            <w:r w:rsidRPr="008E2517">
              <w:rPr>
                <w:rFonts w:ascii="Arial" w:hAnsi="Arial" w:cs="Arial"/>
              </w:rPr>
              <w:t>16</w:t>
            </w:r>
          </w:p>
        </w:tc>
      </w:tr>
    </w:tbl>
    <w:p w14:paraId="03A71001" w14:textId="77777777" w:rsidR="00AB59CD" w:rsidRPr="008E2517" w:rsidRDefault="00AB59CD" w:rsidP="00AB59CD">
      <w:pPr>
        <w:rPr>
          <w:b/>
          <w:bCs/>
        </w:rPr>
      </w:pPr>
    </w:p>
    <w:p w14:paraId="3B1DA7E4" w14:textId="77777777" w:rsidR="00AB59CD" w:rsidRPr="008E2517" w:rsidRDefault="00AB59CD" w:rsidP="00306AC5">
      <w:pPr>
        <w:spacing w:after="120" w:line="276" w:lineRule="auto"/>
        <w:ind w:firstLine="360"/>
        <w:jc w:val="both"/>
        <w:rPr>
          <w:rFonts w:ascii="Arial" w:eastAsia="Calibri" w:hAnsi="Arial" w:cs="Arial"/>
          <w:bCs/>
        </w:rPr>
      </w:pPr>
      <w:r w:rsidRPr="008E2517">
        <w:rPr>
          <w:rFonts w:ascii="Arial" w:eastAsia="Calibri" w:hAnsi="Arial" w:cs="Arial"/>
          <w:bCs/>
        </w:rPr>
        <w:t>As shown in Table</w:t>
      </w:r>
      <w:r>
        <w:rPr>
          <w:rFonts w:ascii="Arial" w:eastAsia="Calibri" w:hAnsi="Arial" w:cs="Arial"/>
          <w:bCs/>
        </w:rPr>
        <w:t>s</w:t>
      </w:r>
      <w:r w:rsidRPr="008E2517">
        <w:rPr>
          <w:rFonts w:ascii="Arial" w:eastAsia="Calibri" w:hAnsi="Arial" w:cs="Arial"/>
          <w:bCs/>
        </w:rPr>
        <w:t xml:space="preserve"> </w:t>
      </w:r>
      <w:r>
        <w:rPr>
          <w:rFonts w:ascii="Arial" w:eastAsia="Calibri" w:hAnsi="Arial" w:cs="Arial"/>
          <w:bCs/>
        </w:rPr>
        <w:t>1</w:t>
      </w:r>
      <w:r w:rsidRPr="008E2517">
        <w:rPr>
          <w:rFonts w:ascii="Arial" w:eastAsia="Calibri" w:hAnsi="Arial" w:cs="Arial"/>
          <w:bCs/>
        </w:rPr>
        <w:t xml:space="preserve"> </w:t>
      </w:r>
      <w:r>
        <w:rPr>
          <w:rFonts w:ascii="Arial" w:eastAsia="Calibri" w:hAnsi="Arial" w:cs="Arial"/>
          <w:bCs/>
        </w:rPr>
        <w:t>–</w:t>
      </w:r>
      <w:r w:rsidRPr="008E2517">
        <w:rPr>
          <w:rFonts w:ascii="Arial" w:eastAsia="Calibri" w:hAnsi="Arial" w:cs="Arial"/>
          <w:bCs/>
        </w:rPr>
        <w:t xml:space="preserve"> </w:t>
      </w:r>
      <w:bookmarkStart w:id="12" w:name="_Hlk53523712"/>
      <w:r>
        <w:rPr>
          <w:rFonts w:ascii="Arial" w:eastAsia="Calibri" w:hAnsi="Arial" w:cs="Arial"/>
          <w:bCs/>
        </w:rPr>
        <w:t>2</w:t>
      </w:r>
      <w:r w:rsidRPr="008E2517">
        <w:rPr>
          <w:rFonts w:ascii="Arial" w:eastAsia="Calibri" w:hAnsi="Arial" w:cs="Arial"/>
          <w:bCs/>
        </w:rPr>
        <w:t xml:space="preserve">, </w:t>
      </w:r>
      <w:r>
        <w:rPr>
          <w:rFonts w:ascii="Arial" w:eastAsia="Calibri" w:hAnsi="Arial" w:cs="Arial"/>
          <w:bCs/>
        </w:rPr>
        <w:t xml:space="preserve">it is observed that required payloads of DCI for frequency domain resource allocation do not increase as maximum number of RBs does not increase in NR 52.6 – 71 GHz. </w:t>
      </w:r>
      <w:bookmarkEnd w:id="12"/>
      <w:r>
        <w:rPr>
          <w:rFonts w:ascii="Arial" w:eastAsia="Calibri" w:hAnsi="Arial" w:cs="Arial"/>
          <w:bCs/>
        </w:rPr>
        <w:t xml:space="preserve">While introducing larger RBG size may extend the cell coverage by reducing the required payloads in DCI, actual benefits on coverage are questionable. In addition, it should be noted that larger RB size also reduces frequency domain resource allocation flexibility, and this may be a crucial disadvantage </w:t>
      </w:r>
      <w:r w:rsidRPr="003109FD">
        <w:rPr>
          <w:rFonts w:ascii="Arial" w:eastAsia="Calibri" w:hAnsi="Arial" w:cs="Arial"/>
          <w:bCs/>
        </w:rPr>
        <w:t xml:space="preserve">as higher SCSs occupies larger bandwidths than lower SCSs </w:t>
      </w:r>
      <w:r>
        <w:rPr>
          <w:rFonts w:ascii="Arial" w:eastAsia="Calibri" w:hAnsi="Arial" w:cs="Arial"/>
          <w:bCs/>
        </w:rPr>
        <w:t>within</w:t>
      </w:r>
      <w:r w:rsidRPr="003109FD">
        <w:rPr>
          <w:rFonts w:ascii="Arial" w:eastAsia="Calibri" w:hAnsi="Arial" w:cs="Arial"/>
          <w:bCs/>
        </w:rPr>
        <w:t xml:space="preserve"> a same RBG size</w:t>
      </w:r>
      <w:r>
        <w:rPr>
          <w:rFonts w:ascii="Arial" w:eastAsia="Calibri" w:hAnsi="Arial" w:cs="Arial"/>
          <w:bCs/>
        </w:rPr>
        <w:t xml:space="preserve">. Given that, </w:t>
      </w:r>
      <w:bookmarkStart w:id="13" w:name="_Hlk53523724"/>
      <w:r>
        <w:rPr>
          <w:rFonts w:ascii="Arial" w:eastAsia="Calibri" w:hAnsi="Arial" w:cs="Arial"/>
          <w:bCs/>
        </w:rPr>
        <w:t xml:space="preserve">the benefits from frequency domain resource allocation enhancements should be carefully evaluated. </w:t>
      </w:r>
      <w:bookmarkEnd w:id="13"/>
    </w:p>
    <w:p w14:paraId="7BBEB223" w14:textId="7CE423DB" w:rsidR="00AB59CD" w:rsidRPr="00C22412" w:rsidRDefault="00AB59CD" w:rsidP="00AB59CD">
      <w:pPr>
        <w:spacing w:after="120" w:line="276" w:lineRule="auto"/>
        <w:jc w:val="both"/>
        <w:rPr>
          <w:rFonts w:ascii="Arial" w:hAnsi="Arial" w:cs="Arial"/>
          <w:bCs/>
          <w:i/>
          <w:iCs/>
        </w:rPr>
      </w:pPr>
      <w:bookmarkStart w:id="14" w:name="_Hlk68605550"/>
      <w:r w:rsidRPr="00C22412">
        <w:rPr>
          <w:rFonts w:ascii="Arial" w:hAnsi="Arial" w:cs="Arial"/>
          <w:b/>
          <w:i/>
          <w:iCs/>
        </w:rPr>
        <w:lastRenderedPageBreak/>
        <w:t xml:space="preserve">Observation </w:t>
      </w:r>
      <w:r w:rsidR="00DA1F2A">
        <w:rPr>
          <w:rFonts w:ascii="Arial" w:hAnsi="Arial" w:cs="Arial"/>
          <w:b/>
          <w:i/>
          <w:iCs/>
        </w:rPr>
        <w:t>8</w:t>
      </w:r>
      <w:r w:rsidRPr="00C22412">
        <w:rPr>
          <w:rFonts w:ascii="Arial" w:hAnsi="Arial" w:cs="Arial"/>
          <w:b/>
          <w:i/>
          <w:iCs/>
        </w:rPr>
        <w:t>:</w:t>
      </w:r>
      <w:r w:rsidRPr="00C22412">
        <w:rPr>
          <w:rFonts w:ascii="Arial" w:hAnsi="Arial" w:cs="Arial"/>
          <w:bCs/>
          <w:i/>
          <w:iCs/>
        </w:rPr>
        <w:t xml:space="preserve"> It is observed that required payloads of DCI for frequency domain resource allocation do not increase as maximum number of RBs does not increase.</w:t>
      </w:r>
    </w:p>
    <w:p w14:paraId="5DC4E086" w14:textId="57408E74" w:rsidR="00AB59CD" w:rsidRPr="00C22412" w:rsidRDefault="00AB59CD" w:rsidP="00AB59CD">
      <w:pPr>
        <w:spacing w:after="120" w:line="276" w:lineRule="auto"/>
        <w:jc w:val="both"/>
        <w:rPr>
          <w:rFonts w:ascii="Arial" w:hAnsi="Arial" w:cs="Arial"/>
          <w:bCs/>
          <w:i/>
          <w:iCs/>
        </w:rPr>
      </w:pPr>
      <w:r w:rsidRPr="00C22412">
        <w:rPr>
          <w:rFonts w:ascii="Arial" w:hAnsi="Arial" w:cs="Arial"/>
          <w:b/>
          <w:i/>
          <w:iCs/>
        </w:rPr>
        <w:t xml:space="preserve">Observation </w:t>
      </w:r>
      <w:r w:rsidR="00DA1F2A">
        <w:rPr>
          <w:rFonts w:ascii="Arial" w:hAnsi="Arial" w:cs="Arial"/>
          <w:b/>
          <w:i/>
          <w:iCs/>
        </w:rPr>
        <w:t>9</w:t>
      </w:r>
      <w:r w:rsidRPr="00C22412">
        <w:rPr>
          <w:rFonts w:ascii="Arial" w:hAnsi="Arial" w:cs="Arial"/>
          <w:b/>
          <w:i/>
          <w:iCs/>
        </w:rPr>
        <w:t>:</w:t>
      </w:r>
      <w:r w:rsidRPr="00C22412">
        <w:rPr>
          <w:rFonts w:ascii="Arial" w:hAnsi="Arial" w:cs="Arial"/>
          <w:bCs/>
          <w:i/>
          <w:iCs/>
        </w:rPr>
        <w:t xml:space="preserve"> Larger RB size reduces frequency domain resource allocation flexibility, and this may be a crucial disadvantage as higher SCSs occupies larger bandwidths than lower SCSs within the same RBG size.</w:t>
      </w:r>
    </w:p>
    <w:p w14:paraId="64E65F9A" w14:textId="62A5E8C2" w:rsidR="00AB59CD" w:rsidRDefault="00AB59CD" w:rsidP="00AB59CD">
      <w:pPr>
        <w:spacing w:after="120" w:line="276" w:lineRule="auto"/>
        <w:jc w:val="both"/>
        <w:rPr>
          <w:rFonts w:ascii="Arial" w:hAnsi="Arial" w:cs="Arial"/>
          <w:bCs/>
          <w:i/>
          <w:iCs/>
        </w:rPr>
      </w:pPr>
      <w:bookmarkStart w:id="15" w:name="_Hlk68605563"/>
      <w:bookmarkEnd w:id="14"/>
      <w:r w:rsidRPr="00C22412">
        <w:rPr>
          <w:rFonts w:ascii="Arial" w:hAnsi="Arial" w:cs="Arial"/>
          <w:b/>
          <w:i/>
          <w:iCs/>
        </w:rPr>
        <w:t xml:space="preserve">Proposal </w:t>
      </w:r>
      <w:r w:rsidR="00DA1F2A">
        <w:rPr>
          <w:rFonts w:ascii="Arial" w:hAnsi="Arial" w:cs="Arial"/>
          <w:b/>
          <w:i/>
          <w:iCs/>
        </w:rPr>
        <w:t>7</w:t>
      </w:r>
      <w:r w:rsidRPr="00C22412">
        <w:rPr>
          <w:rFonts w:ascii="Arial" w:hAnsi="Arial" w:cs="Arial"/>
          <w:b/>
          <w:i/>
          <w:iCs/>
        </w:rPr>
        <w:t>:</w:t>
      </w:r>
      <w:r w:rsidRPr="00983ACF">
        <w:rPr>
          <w:rFonts w:ascii="Arial" w:hAnsi="Arial" w:cs="Arial"/>
          <w:bCs/>
          <w:i/>
          <w:iCs/>
        </w:rPr>
        <w:t xml:space="preserve"> </w:t>
      </w:r>
      <w:r>
        <w:rPr>
          <w:rFonts w:ascii="Arial" w:hAnsi="Arial" w:cs="Arial"/>
          <w:bCs/>
          <w:i/>
          <w:iCs/>
        </w:rPr>
        <w:t>T</w:t>
      </w:r>
      <w:r w:rsidRPr="00791307">
        <w:rPr>
          <w:rFonts w:ascii="Arial" w:hAnsi="Arial" w:cs="Arial"/>
          <w:bCs/>
          <w:i/>
          <w:iCs/>
        </w:rPr>
        <w:t xml:space="preserve">he benefits from frequency domain resource allocation enhancements should be carefully </w:t>
      </w:r>
      <w:r>
        <w:rPr>
          <w:rFonts w:ascii="Arial" w:hAnsi="Arial" w:cs="Arial"/>
          <w:bCs/>
          <w:i/>
          <w:iCs/>
        </w:rPr>
        <w:t>evaluat</w:t>
      </w:r>
      <w:r w:rsidRPr="00791307">
        <w:rPr>
          <w:rFonts w:ascii="Arial" w:hAnsi="Arial" w:cs="Arial"/>
          <w:bCs/>
          <w:i/>
          <w:iCs/>
        </w:rPr>
        <w:t>ed.</w:t>
      </w:r>
    </w:p>
    <w:bookmarkEnd w:id="15"/>
    <w:p w14:paraId="74EE7880" w14:textId="77777777" w:rsidR="00AB59CD" w:rsidRPr="001C28C7" w:rsidRDefault="00AB59CD" w:rsidP="00AB59CD">
      <w:pPr>
        <w:spacing w:after="120" w:line="276" w:lineRule="auto"/>
        <w:jc w:val="both"/>
        <w:rPr>
          <w:rFonts w:ascii="Arial" w:hAnsi="Arial" w:cs="Arial"/>
          <w:bCs/>
        </w:rPr>
      </w:pPr>
      <w:r w:rsidRPr="001C28C7">
        <w:rPr>
          <w:rFonts w:ascii="Arial" w:hAnsi="Arial" w:cs="Arial"/>
          <w:bCs/>
        </w:rPr>
        <w:t xml:space="preserve">Multiple PUSCH transmission scheduling using the same DCI is performed because for higher SCS the OFDM symbol duration is lower. These PUSCHs are expected to be transmitted during the channel coherent time. Therefore, intra-PUSCH frequency hopping and inter-PUSCH frequency hopping are expected to provide similar performance gains. Considering that intra-PUSCH frequency hopping is less complex compared to intra-PUSCH hopping, we propose that </w:t>
      </w:r>
    </w:p>
    <w:p w14:paraId="7B91B35E" w14:textId="0FF6AB26" w:rsidR="00AB59CD" w:rsidRPr="00350810" w:rsidRDefault="00AB59CD" w:rsidP="00AB59CD">
      <w:pPr>
        <w:spacing w:after="0" w:line="240" w:lineRule="auto"/>
        <w:jc w:val="both"/>
        <w:rPr>
          <w:rFonts w:ascii="Arial" w:hAnsi="Arial" w:cs="Arial"/>
          <w:bCs/>
          <w:i/>
          <w:iCs/>
        </w:rPr>
      </w:pPr>
      <w:bookmarkStart w:id="16" w:name="_Hlk68605569"/>
      <w:r w:rsidRPr="00350810">
        <w:rPr>
          <w:rFonts w:ascii="Arial" w:hAnsi="Arial" w:cs="Arial"/>
          <w:b/>
          <w:i/>
          <w:iCs/>
        </w:rPr>
        <w:t xml:space="preserve">Proposal </w:t>
      </w:r>
      <w:r w:rsidR="00DA1F2A">
        <w:rPr>
          <w:rFonts w:ascii="Arial" w:hAnsi="Arial" w:cs="Arial"/>
          <w:b/>
          <w:i/>
          <w:iCs/>
        </w:rPr>
        <w:t>8</w:t>
      </w:r>
      <w:r w:rsidRPr="00350810">
        <w:rPr>
          <w:rFonts w:ascii="Arial" w:hAnsi="Arial" w:cs="Arial"/>
          <w:b/>
          <w:i/>
          <w:iCs/>
        </w:rPr>
        <w:t>:</w:t>
      </w:r>
      <w:r w:rsidRPr="00350810">
        <w:rPr>
          <w:rFonts w:ascii="Arial" w:hAnsi="Arial" w:cs="Arial"/>
          <w:bCs/>
          <w:i/>
          <w:iCs/>
        </w:rPr>
        <w:t xml:space="preserve"> When multiple PUSCHs are scheduled using the same DCI, support only intra-PUSCH frequency hopping.</w:t>
      </w:r>
    </w:p>
    <w:bookmarkEnd w:id="16"/>
    <w:p w14:paraId="1F9B1A81" w14:textId="77777777" w:rsidR="00AB59CD" w:rsidRPr="00BE6E8E" w:rsidRDefault="00AB59CD" w:rsidP="00AB59CD">
      <w:pPr>
        <w:pStyle w:val="Heading3"/>
        <w:tabs>
          <w:tab w:val="clear" w:pos="720"/>
        </w:tabs>
      </w:pPr>
      <w:r w:rsidRPr="005E133C">
        <w:t xml:space="preserve">HARQ-ACK for Multiple PDSCHs scheduled by Single DCI </w:t>
      </w:r>
      <w:r w:rsidRPr="00BE6E8E">
        <w:t xml:space="preserve"> </w:t>
      </w:r>
    </w:p>
    <w:p w14:paraId="1C549C5C" w14:textId="4CABA8B6" w:rsidR="00AB59CD" w:rsidRPr="00B339A1" w:rsidRDefault="00AB59CD" w:rsidP="00D11094">
      <w:pPr>
        <w:spacing w:after="120" w:line="276" w:lineRule="auto"/>
        <w:ind w:firstLine="360"/>
        <w:jc w:val="both"/>
        <w:rPr>
          <w:rFonts w:ascii="Arial" w:hAnsi="Arial" w:cs="Arial"/>
          <w:bCs/>
        </w:rPr>
      </w:pPr>
      <w:r w:rsidRPr="00B339A1">
        <w:rPr>
          <w:rFonts w:ascii="Arial" w:hAnsi="Arial" w:cs="Arial"/>
          <w:bCs/>
        </w:rPr>
        <w:t xml:space="preserve">In RAN1#104-e [1], it was agreed that when a DCI schedules multiple PDSCHs, HARQ-ACK information corresponding to PDSCHs scheduled by the DCI is multiplexed with a single PUCCH in a slot that is determined based on </w:t>
      </w:r>
      <m:oMath>
        <m:sSub>
          <m:sSubPr>
            <m:ctrlPr>
              <w:rPr>
                <w:rFonts w:ascii="Cambria Math" w:hAnsi="Cambria Math" w:cs="Arial"/>
                <w:bCs/>
              </w:rPr>
            </m:ctrlPr>
          </m:sSubPr>
          <m:e>
            <m:r>
              <w:rPr>
                <w:rFonts w:ascii="Cambria Math" w:hAnsi="Cambria Math" w:cs="Arial"/>
              </w:rPr>
              <m:t>K</m:t>
            </m:r>
          </m:e>
          <m:sub>
            <m:r>
              <m:rPr>
                <m:sty m:val="p"/>
              </m:rPr>
              <w:rPr>
                <w:rFonts w:ascii="Cambria Math" w:hAnsi="Cambria Math" w:cs="Arial"/>
              </w:rPr>
              <m:t>1</m:t>
            </m:r>
          </m:sub>
        </m:sSub>
      </m:oMath>
      <w:r w:rsidRPr="00B339A1">
        <w:rPr>
          <w:rFonts w:ascii="Arial" w:hAnsi="Arial" w:cs="Arial"/>
          <w:bCs/>
        </w:rPr>
        <w:t xml:space="preserve"> as shown in Figure </w:t>
      </w:r>
      <w:r w:rsidR="00DA1F2A">
        <w:rPr>
          <w:rFonts w:ascii="Arial" w:hAnsi="Arial" w:cs="Arial"/>
          <w:bCs/>
        </w:rPr>
        <w:t>5</w:t>
      </w:r>
      <w:r w:rsidRPr="00B339A1">
        <w:rPr>
          <w:rFonts w:ascii="Arial" w:hAnsi="Arial" w:cs="Arial"/>
          <w:bCs/>
        </w:rPr>
        <w:t xml:space="preserve">. Further it was agreed to further discuss whether HARQ-ACK information corresponding to different PDSCHs scheduled by the DCI can be carried by different PUCCH(s). </w:t>
      </w:r>
    </w:p>
    <w:p w14:paraId="74FF328F" w14:textId="77777777" w:rsidR="00AB59CD" w:rsidRDefault="00AB59CD" w:rsidP="00AB59CD">
      <w:pPr>
        <w:spacing w:after="0" w:line="240" w:lineRule="auto"/>
        <w:jc w:val="both"/>
        <w:rPr>
          <w:lang w:eastAsia="x-none"/>
        </w:rPr>
      </w:pPr>
    </w:p>
    <w:p w14:paraId="7D43A08A" w14:textId="77777777" w:rsidR="00AB59CD" w:rsidRDefault="00AB59CD" w:rsidP="00AB59CD">
      <w:pPr>
        <w:spacing w:after="0" w:line="240" w:lineRule="auto"/>
        <w:jc w:val="both"/>
        <w:rPr>
          <w:lang w:eastAsia="x-none"/>
        </w:rPr>
      </w:pPr>
      <w:r>
        <w:object w:dxaOrig="15038" w:dyaOrig="3481" w14:anchorId="7BB06A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65pt;height:115pt" o:ole="">
            <v:imagedata r:id="rId18" o:title=""/>
          </v:shape>
          <o:OLEObject Type="Embed" ProgID="Visio.Drawing.15" ShapeID="_x0000_i1025" DrawAspect="Content" ObjectID="_1679223672" r:id="rId19"/>
        </w:object>
      </w:r>
    </w:p>
    <w:p w14:paraId="2672D36F" w14:textId="77777777" w:rsidR="00AB59CD" w:rsidRPr="00D11094" w:rsidRDefault="00AB59CD" w:rsidP="00D11094">
      <w:pPr>
        <w:spacing w:after="120" w:line="276" w:lineRule="auto"/>
        <w:jc w:val="both"/>
        <w:rPr>
          <w:rFonts w:ascii="Arial" w:hAnsi="Arial" w:cs="Arial"/>
          <w:lang w:eastAsia="x-none"/>
        </w:rPr>
      </w:pPr>
    </w:p>
    <w:p w14:paraId="1E260232" w14:textId="35137DD2" w:rsidR="00AB59CD" w:rsidRPr="00D11094" w:rsidRDefault="00AB59CD" w:rsidP="00D11094">
      <w:pPr>
        <w:spacing w:after="120" w:line="276" w:lineRule="auto"/>
        <w:jc w:val="center"/>
        <w:rPr>
          <w:rFonts w:ascii="Arial" w:hAnsi="Arial" w:cs="Arial"/>
          <w:b/>
          <w:bCs/>
          <w:lang w:eastAsia="x-none"/>
        </w:rPr>
      </w:pPr>
      <w:r w:rsidRPr="00D11094">
        <w:rPr>
          <w:rFonts w:ascii="Arial" w:hAnsi="Arial" w:cs="Arial"/>
          <w:b/>
          <w:bCs/>
          <w:lang w:eastAsia="x-none"/>
        </w:rPr>
        <w:t xml:space="preserve">Figure </w:t>
      </w:r>
      <w:r w:rsidR="00DA1F2A">
        <w:rPr>
          <w:rFonts w:ascii="Arial" w:hAnsi="Arial" w:cs="Arial"/>
          <w:b/>
          <w:bCs/>
          <w:lang w:eastAsia="x-none"/>
        </w:rPr>
        <w:t>5</w:t>
      </w:r>
      <w:r w:rsidRPr="00D11094">
        <w:rPr>
          <w:rFonts w:ascii="Arial" w:hAnsi="Arial" w:cs="Arial"/>
          <w:b/>
          <w:bCs/>
          <w:lang w:eastAsia="x-none"/>
        </w:rPr>
        <w:t>: Single PUCCH with HARQ-ACK for multiple PDSCHs schedule by single DCI</w:t>
      </w:r>
    </w:p>
    <w:p w14:paraId="332F0CD6" w14:textId="77777777" w:rsidR="00AB59CD" w:rsidRPr="00D11094" w:rsidRDefault="00AB59CD" w:rsidP="00D11094">
      <w:pPr>
        <w:spacing w:after="120" w:line="276" w:lineRule="auto"/>
        <w:jc w:val="both"/>
        <w:rPr>
          <w:rFonts w:ascii="Arial" w:hAnsi="Arial" w:cs="Arial"/>
          <w:b/>
          <w:bCs/>
          <w:lang w:eastAsia="x-none"/>
        </w:rPr>
      </w:pPr>
    </w:p>
    <w:p w14:paraId="00D8E235" w14:textId="21B76BF5" w:rsidR="00AB59CD" w:rsidRPr="00D11094" w:rsidRDefault="00AB59CD" w:rsidP="00D11094">
      <w:pPr>
        <w:spacing w:after="120" w:line="276" w:lineRule="auto"/>
        <w:ind w:firstLine="360"/>
        <w:jc w:val="both"/>
        <w:rPr>
          <w:rFonts w:ascii="Arial" w:hAnsi="Arial" w:cs="Arial"/>
          <w:lang w:val="en-GB" w:eastAsia="zh-CN"/>
        </w:rPr>
      </w:pPr>
      <w:r w:rsidRPr="00D11094">
        <w:rPr>
          <w:rFonts w:ascii="Arial" w:hAnsi="Arial" w:cs="Arial"/>
          <w:lang w:val="en-GB" w:eastAsia="zh-CN"/>
        </w:rPr>
        <w:t xml:space="preserve">As some companies pointed out in the previous meeting, having a single PUCCH transmission with HARQ-ACK information of all the PDSCHs can be inefficient due to excessive HARQ roundtrip time. For example, as HARQ-ACK information is transmitted after the last scheduled PDSCH, the HARQ-ACKs for earlier scheduled PDSCHs experienced additional delay. Also, there can be additional delays between DCI and the last scheduled PDSCH due to transmission of PDSCHs scheduled by a previous DCI. Further we may expect to have longer PDSCH processing time as multiple PDSCHs have to be processed before HARQ-ACK feedback is transmitted. Having a large HARQ round trip time can negatively affect the achievable throughputs and will reduce the expected gains from scheduling multiple PDSCHs using single DCI.  </w:t>
      </w:r>
    </w:p>
    <w:p w14:paraId="69465C0D" w14:textId="47CEB4D5" w:rsidR="00AB59CD" w:rsidRPr="00D11094" w:rsidRDefault="00AB59CD" w:rsidP="00D11094">
      <w:pPr>
        <w:spacing w:after="120" w:line="276" w:lineRule="auto"/>
        <w:jc w:val="both"/>
        <w:rPr>
          <w:rFonts w:ascii="Arial" w:hAnsi="Arial" w:cs="Arial"/>
          <w:i/>
          <w:iCs/>
          <w:lang w:val="en-GB" w:eastAsia="zh-CN"/>
        </w:rPr>
      </w:pPr>
      <w:bookmarkStart w:id="17" w:name="_Hlk68605601"/>
      <w:r w:rsidRPr="00D11094">
        <w:rPr>
          <w:rFonts w:ascii="Arial" w:hAnsi="Arial" w:cs="Arial"/>
          <w:b/>
          <w:bCs/>
          <w:i/>
          <w:iCs/>
          <w:lang w:val="en-GB" w:eastAsia="zh-CN"/>
        </w:rPr>
        <w:lastRenderedPageBreak/>
        <w:t xml:space="preserve">Observation </w:t>
      </w:r>
      <w:r w:rsidR="00DA1F2A">
        <w:rPr>
          <w:rFonts w:ascii="Arial" w:hAnsi="Arial" w:cs="Arial"/>
          <w:b/>
          <w:bCs/>
          <w:i/>
          <w:iCs/>
          <w:lang w:val="en-GB" w:eastAsia="zh-CN"/>
        </w:rPr>
        <w:t>10</w:t>
      </w:r>
      <w:r w:rsidRPr="00D11094">
        <w:rPr>
          <w:rFonts w:ascii="Arial" w:hAnsi="Arial" w:cs="Arial"/>
          <w:b/>
          <w:bCs/>
          <w:i/>
          <w:iCs/>
          <w:lang w:val="en-GB" w:eastAsia="zh-CN"/>
        </w:rPr>
        <w:t>:</w:t>
      </w:r>
      <w:r w:rsidRPr="00D11094">
        <w:rPr>
          <w:rFonts w:ascii="Arial" w:hAnsi="Arial" w:cs="Arial"/>
          <w:b/>
          <w:bCs/>
          <w:lang w:val="en-GB" w:eastAsia="zh-CN"/>
        </w:rPr>
        <w:t xml:space="preserve"> </w:t>
      </w:r>
      <w:r w:rsidRPr="00D11094">
        <w:rPr>
          <w:rFonts w:ascii="Arial" w:hAnsi="Arial" w:cs="Arial"/>
          <w:i/>
          <w:iCs/>
          <w:lang w:val="en-GB" w:eastAsia="zh-CN"/>
        </w:rPr>
        <w:t>Configuring one PUCCH transmission with HARQ-ACK for all the PDSCHs scheduled by one DCI can introduce excessive HARQ-ACK round trip delay and negatively impact on the expected performance gains</w:t>
      </w:r>
      <w:bookmarkEnd w:id="17"/>
      <w:r w:rsidRPr="00D11094">
        <w:rPr>
          <w:rFonts w:ascii="Arial" w:hAnsi="Arial" w:cs="Arial"/>
          <w:i/>
          <w:iCs/>
          <w:lang w:val="en-GB" w:eastAsia="zh-CN"/>
        </w:rPr>
        <w:t xml:space="preserve">. </w:t>
      </w:r>
    </w:p>
    <w:p w14:paraId="4B465EE3" w14:textId="66774C7D" w:rsidR="00AB59CD" w:rsidRPr="00D11094" w:rsidRDefault="00AB59CD" w:rsidP="00D11094">
      <w:pPr>
        <w:spacing w:after="120" w:line="276" w:lineRule="auto"/>
        <w:ind w:firstLine="360"/>
        <w:jc w:val="both"/>
        <w:rPr>
          <w:rFonts w:ascii="Arial" w:hAnsi="Arial" w:cs="Arial"/>
          <w:lang w:val="en-GB" w:eastAsia="zh-CN"/>
        </w:rPr>
      </w:pPr>
      <w:r w:rsidRPr="00D11094">
        <w:rPr>
          <w:rFonts w:ascii="Arial" w:hAnsi="Arial" w:cs="Arial"/>
          <w:lang w:val="en-GB" w:eastAsia="zh-CN"/>
        </w:rPr>
        <w:t xml:space="preserve">One possible solution to avoid hight HARQ round trip delay while still gaining from scheduling multiple PDSCHs by single DCI is to configure multiple PUCCHs each carrying HARQ-ACK information of a group of PDSCHs scheduled as shown in Figure 8. In this example, 8 PDSCHs are scheduled by the DCI transmitted in slot #1. UE is configured with two PUCCHs for HARQ-ACK. The first PUCCH scheduled at slot #6 carries HARQ-ACK information of PDSCHs in slot number </w:t>
      </w:r>
      <w:r w:rsidR="00EB4C11">
        <w:rPr>
          <w:rFonts w:ascii="Arial" w:hAnsi="Arial" w:cs="Arial"/>
          <w:lang w:val="en-GB" w:eastAsia="zh-CN"/>
        </w:rPr>
        <w:t>{</w:t>
      </w:r>
      <w:r w:rsidRPr="00D11094">
        <w:rPr>
          <w:rFonts w:ascii="Arial" w:hAnsi="Arial" w:cs="Arial"/>
          <w:lang w:val="en-GB" w:eastAsia="zh-CN"/>
        </w:rPr>
        <w:t>0, 1,</w:t>
      </w:r>
      <w:r w:rsidR="00EB4C11">
        <w:rPr>
          <w:rFonts w:ascii="Arial" w:hAnsi="Arial" w:cs="Arial"/>
          <w:lang w:val="en-GB" w:eastAsia="zh-CN"/>
        </w:rPr>
        <w:t xml:space="preserve"> 2</w:t>
      </w:r>
      <w:r w:rsidRPr="00D11094">
        <w:rPr>
          <w:rFonts w:ascii="Arial" w:hAnsi="Arial" w:cs="Arial"/>
          <w:lang w:val="en-GB" w:eastAsia="zh-CN"/>
        </w:rPr>
        <w:t>, 3</w:t>
      </w:r>
      <w:r w:rsidR="00EB4C11">
        <w:rPr>
          <w:rFonts w:ascii="Arial" w:hAnsi="Arial" w:cs="Arial"/>
          <w:lang w:val="en-GB" w:eastAsia="zh-CN"/>
        </w:rPr>
        <w:t>}</w:t>
      </w:r>
      <w:r w:rsidRPr="00D11094">
        <w:rPr>
          <w:rFonts w:ascii="Arial" w:hAnsi="Arial" w:cs="Arial"/>
          <w:lang w:val="en-GB" w:eastAsia="zh-CN"/>
        </w:rPr>
        <w:t xml:space="preserve"> while second PUCCH scheduled in slot #11 carries HARQ-ACK information of PDSCHs scheduled in slots </w:t>
      </w:r>
      <w:r w:rsidR="00EB4C11">
        <w:rPr>
          <w:rFonts w:ascii="Arial" w:hAnsi="Arial" w:cs="Arial"/>
          <w:lang w:val="en-GB" w:eastAsia="zh-CN"/>
        </w:rPr>
        <w:t>{</w:t>
      </w:r>
      <w:r w:rsidRPr="00D11094">
        <w:rPr>
          <w:rFonts w:ascii="Arial" w:hAnsi="Arial" w:cs="Arial"/>
          <w:lang w:val="en-GB" w:eastAsia="zh-CN"/>
        </w:rPr>
        <w:t>4, 5, 6,</w:t>
      </w:r>
      <w:r w:rsidR="00EB4C11">
        <w:rPr>
          <w:rFonts w:ascii="Arial" w:hAnsi="Arial" w:cs="Arial"/>
          <w:lang w:val="en-GB" w:eastAsia="zh-CN"/>
        </w:rPr>
        <w:t xml:space="preserve"> </w:t>
      </w:r>
      <w:r w:rsidRPr="00D11094">
        <w:rPr>
          <w:rFonts w:ascii="Arial" w:hAnsi="Arial" w:cs="Arial"/>
          <w:lang w:val="en-GB" w:eastAsia="zh-CN"/>
        </w:rPr>
        <w:t>7</w:t>
      </w:r>
      <w:r w:rsidR="00EB4C11">
        <w:rPr>
          <w:rFonts w:ascii="Arial" w:hAnsi="Arial" w:cs="Arial"/>
          <w:lang w:val="en-GB" w:eastAsia="zh-CN"/>
        </w:rPr>
        <w:t>}</w:t>
      </w:r>
      <w:r w:rsidRPr="00D11094">
        <w:rPr>
          <w:rFonts w:ascii="Arial" w:hAnsi="Arial" w:cs="Arial"/>
          <w:lang w:val="en-GB" w:eastAsia="zh-CN"/>
        </w:rPr>
        <w:t xml:space="preserve">. The two extrema </w:t>
      </w:r>
      <w:proofErr w:type="gramStart"/>
      <w:r w:rsidRPr="00D11094">
        <w:rPr>
          <w:rFonts w:ascii="Arial" w:hAnsi="Arial" w:cs="Arial"/>
          <w:lang w:val="en-GB" w:eastAsia="zh-CN"/>
        </w:rPr>
        <w:t>ends</w:t>
      </w:r>
      <w:proofErr w:type="gramEnd"/>
      <w:r w:rsidRPr="00D11094">
        <w:rPr>
          <w:rFonts w:ascii="Arial" w:hAnsi="Arial" w:cs="Arial"/>
          <w:lang w:val="en-GB" w:eastAsia="zh-CN"/>
        </w:rPr>
        <w:t xml:space="preserve"> of this HARQ-ACK configuration is transmitting one PUCCH for all the PDSCHs scheduled or transmitting one PUCCH for each PDSCH. </w:t>
      </w:r>
    </w:p>
    <w:p w14:paraId="20DB48F3" w14:textId="4866F15D" w:rsidR="00AB59CD" w:rsidRPr="00D11094" w:rsidRDefault="00AB59CD" w:rsidP="00D11094">
      <w:pPr>
        <w:spacing w:after="120" w:line="276" w:lineRule="auto"/>
        <w:jc w:val="both"/>
        <w:rPr>
          <w:rFonts w:ascii="Arial" w:hAnsi="Arial" w:cs="Arial"/>
          <w:b/>
          <w:bCs/>
          <w:i/>
          <w:iCs/>
          <w:lang w:val="en-GB" w:eastAsia="zh-CN"/>
        </w:rPr>
      </w:pPr>
      <w:bookmarkStart w:id="18" w:name="_Hlk68605611"/>
      <w:r w:rsidRPr="00D11094">
        <w:rPr>
          <w:rFonts w:ascii="Arial" w:hAnsi="Arial" w:cs="Arial"/>
          <w:b/>
          <w:bCs/>
          <w:i/>
          <w:iCs/>
          <w:lang w:val="en-GB" w:eastAsia="zh-CN"/>
        </w:rPr>
        <w:t xml:space="preserve">Proposal </w:t>
      </w:r>
      <w:r w:rsidR="00DA1F2A">
        <w:rPr>
          <w:rFonts w:ascii="Arial" w:hAnsi="Arial" w:cs="Arial"/>
          <w:b/>
          <w:bCs/>
          <w:i/>
          <w:iCs/>
          <w:lang w:val="en-GB" w:eastAsia="zh-CN"/>
        </w:rPr>
        <w:t>9</w:t>
      </w:r>
      <w:r w:rsidRPr="00D11094">
        <w:rPr>
          <w:rFonts w:ascii="Arial" w:hAnsi="Arial" w:cs="Arial"/>
          <w:b/>
          <w:bCs/>
          <w:i/>
          <w:iCs/>
          <w:lang w:val="en-GB" w:eastAsia="zh-CN"/>
        </w:rPr>
        <w:t xml:space="preserve">: </w:t>
      </w:r>
      <w:r w:rsidRPr="00D11094">
        <w:rPr>
          <w:rFonts w:ascii="Arial" w:hAnsi="Arial" w:cs="Arial"/>
          <w:i/>
          <w:iCs/>
          <w:lang w:val="en-GB" w:eastAsia="zh-CN"/>
        </w:rPr>
        <w:t>When multiple PDSCH are scheduled using single DCI, support multiple PUCCHs each carrying HARQ-ACK information of a group of PDSCHs.</w:t>
      </w:r>
      <w:r w:rsidRPr="00D11094">
        <w:rPr>
          <w:rFonts w:ascii="Arial" w:hAnsi="Arial" w:cs="Arial"/>
          <w:b/>
          <w:bCs/>
          <w:i/>
          <w:iCs/>
          <w:lang w:val="en-GB" w:eastAsia="zh-CN"/>
        </w:rPr>
        <w:t xml:space="preserve"> </w:t>
      </w:r>
    </w:p>
    <w:bookmarkEnd w:id="18"/>
    <w:p w14:paraId="178A4B13" w14:textId="77777777" w:rsidR="00AB59CD" w:rsidRDefault="00AB59CD" w:rsidP="00AB59CD">
      <w:pPr>
        <w:spacing w:after="0" w:line="240" w:lineRule="auto"/>
        <w:jc w:val="both"/>
        <w:rPr>
          <w:b/>
          <w:bCs/>
          <w:i/>
          <w:iCs/>
          <w:lang w:val="en-GB" w:eastAsia="zh-CN"/>
        </w:rPr>
      </w:pPr>
    </w:p>
    <w:p w14:paraId="2F6EE59B" w14:textId="77777777" w:rsidR="00AB59CD" w:rsidRDefault="00AB59CD" w:rsidP="00AB59CD">
      <w:pPr>
        <w:spacing w:after="0" w:line="240" w:lineRule="auto"/>
        <w:jc w:val="both"/>
        <w:rPr>
          <w:b/>
          <w:bCs/>
          <w:i/>
          <w:iCs/>
          <w:lang w:val="en-GB" w:eastAsia="zh-CN"/>
        </w:rPr>
      </w:pPr>
      <w:r>
        <w:object w:dxaOrig="10516" w:dyaOrig="3496" w14:anchorId="39ED2723">
          <v:shape id="_x0000_i1026" type="#_x0000_t75" style="width:498.65pt;height:166.05pt" o:ole="">
            <v:imagedata r:id="rId20" o:title=""/>
          </v:shape>
          <o:OLEObject Type="Embed" ProgID="Visio.Drawing.15" ShapeID="_x0000_i1026" DrawAspect="Content" ObjectID="_1679223673" r:id="rId21"/>
        </w:object>
      </w:r>
    </w:p>
    <w:p w14:paraId="4C6B2CA5" w14:textId="30CC0D2B" w:rsidR="00AB59CD" w:rsidRPr="00D11094" w:rsidRDefault="00AB59CD" w:rsidP="00D11094">
      <w:pPr>
        <w:spacing w:after="120" w:line="276" w:lineRule="auto"/>
        <w:jc w:val="center"/>
        <w:rPr>
          <w:rFonts w:ascii="Arial" w:hAnsi="Arial" w:cs="Arial"/>
          <w:b/>
          <w:bCs/>
          <w:lang w:eastAsia="x-none"/>
        </w:rPr>
      </w:pPr>
      <w:r w:rsidRPr="00D11094">
        <w:rPr>
          <w:rFonts w:ascii="Arial" w:hAnsi="Arial" w:cs="Arial"/>
          <w:b/>
          <w:bCs/>
          <w:lang w:eastAsia="x-none"/>
        </w:rPr>
        <w:t xml:space="preserve">Figure </w:t>
      </w:r>
      <w:r w:rsidR="00DA1F2A">
        <w:rPr>
          <w:rFonts w:ascii="Arial" w:hAnsi="Arial" w:cs="Arial"/>
          <w:b/>
          <w:bCs/>
          <w:lang w:eastAsia="x-none"/>
        </w:rPr>
        <w:t>6</w:t>
      </w:r>
      <w:r w:rsidRPr="00D11094">
        <w:rPr>
          <w:rFonts w:ascii="Arial" w:hAnsi="Arial" w:cs="Arial"/>
          <w:b/>
          <w:bCs/>
          <w:lang w:eastAsia="x-none"/>
        </w:rPr>
        <w:t xml:space="preserve">: Multiple PUCCHs with HARQ-ACK for multiple PDSCHs schedule by single DCI. </w:t>
      </w:r>
    </w:p>
    <w:p w14:paraId="469C9EC4" w14:textId="77777777" w:rsidR="00AB59CD" w:rsidRPr="00D11094" w:rsidRDefault="00AB59CD" w:rsidP="00D11094">
      <w:pPr>
        <w:spacing w:after="120" w:line="276" w:lineRule="auto"/>
        <w:jc w:val="both"/>
        <w:rPr>
          <w:rFonts w:ascii="Arial" w:hAnsi="Arial" w:cs="Arial"/>
          <w:b/>
          <w:bCs/>
          <w:i/>
          <w:iCs/>
          <w:lang w:val="en-GB" w:eastAsia="zh-CN"/>
        </w:rPr>
      </w:pPr>
    </w:p>
    <w:p w14:paraId="0183A378" w14:textId="1F22025D" w:rsidR="00AB59CD" w:rsidRPr="00D11094" w:rsidRDefault="00AB59CD" w:rsidP="00306AC5">
      <w:pPr>
        <w:pStyle w:val="ListParagraph"/>
        <w:spacing w:after="120" w:line="276" w:lineRule="auto"/>
        <w:ind w:left="0" w:firstLine="360"/>
        <w:jc w:val="both"/>
        <w:rPr>
          <w:rFonts w:ascii="Arial" w:hAnsi="Arial" w:cs="Arial"/>
        </w:rPr>
      </w:pPr>
      <w:r w:rsidRPr="00D11094">
        <w:rPr>
          <w:rFonts w:ascii="Arial" w:hAnsi="Arial" w:cs="Arial"/>
        </w:rPr>
        <w:t>In RAN1#104-e [</w:t>
      </w:r>
      <w:r w:rsidR="00D71867">
        <w:rPr>
          <w:rFonts w:ascii="Arial" w:hAnsi="Arial" w:cs="Arial"/>
        </w:rPr>
        <w:t>1</w:t>
      </w:r>
      <w:r w:rsidRPr="00D11094">
        <w:rPr>
          <w:rFonts w:ascii="Arial" w:hAnsi="Arial" w:cs="Arial"/>
        </w:rPr>
        <w:t xml:space="preserve">] following three alternatives are identified for counting C-DAI/T-DAI for generating type-2 HARQ-ACK codebook. </w:t>
      </w:r>
    </w:p>
    <w:p w14:paraId="3222D30A" w14:textId="77777777" w:rsidR="00AB59CD" w:rsidRPr="00D11094" w:rsidRDefault="00AB59CD" w:rsidP="00D11094">
      <w:pPr>
        <w:pStyle w:val="ListParagraph"/>
        <w:numPr>
          <w:ilvl w:val="0"/>
          <w:numId w:val="30"/>
        </w:numPr>
        <w:spacing w:after="120" w:line="276" w:lineRule="auto"/>
        <w:contextualSpacing/>
        <w:jc w:val="both"/>
        <w:rPr>
          <w:rFonts w:ascii="Arial" w:eastAsia="Malgun Gothic" w:hAnsi="Arial" w:cs="Arial"/>
        </w:rPr>
      </w:pPr>
      <w:r w:rsidRPr="00D11094">
        <w:rPr>
          <w:rFonts w:ascii="Arial" w:eastAsia="Malgun Gothic" w:hAnsi="Arial" w:cs="Arial"/>
        </w:rPr>
        <w:t>Alt 1: C-DAI/T-DAI is counted per DCI.</w:t>
      </w:r>
    </w:p>
    <w:p w14:paraId="7D06F30F" w14:textId="77777777" w:rsidR="00AB59CD" w:rsidRPr="00D11094" w:rsidRDefault="00AB59CD" w:rsidP="00D11094">
      <w:pPr>
        <w:pStyle w:val="ListParagraph"/>
        <w:numPr>
          <w:ilvl w:val="0"/>
          <w:numId w:val="30"/>
        </w:numPr>
        <w:spacing w:after="120" w:line="276" w:lineRule="auto"/>
        <w:contextualSpacing/>
        <w:jc w:val="both"/>
        <w:rPr>
          <w:rFonts w:ascii="Arial" w:eastAsia="Malgun Gothic" w:hAnsi="Arial" w:cs="Arial"/>
        </w:rPr>
      </w:pPr>
      <w:r w:rsidRPr="00D11094">
        <w:rPr>
          <w:rFonts w:ascii="Arial" w:eastAsia="Malgun Gothic" w:hAnsi="Arial" w:cs="Arial"/>
        </w:rPr>
        <w:t xml:space="preserve">Alt 2: </w:t>
      </w:r>
      <w:r w:rsidRPr="00D11094">
        <w:rPr>
          <w:rFonts w:ascii="Arial" w:hAnsi="Arial" w:cs="Arial"/>
          <w:bCs/>
          <w:iCs/>
          <w:snapToGrid w:val="0"/>
        </w:rPr>
        <w:t>C-DAI/T-DAI is counted per PDSCH.</w:t>
      </w:r>
    </w:p>
    <w:p w14:paraId="0EA77648" w14:textId="77777777" w:rsidR="00AB59CD" w:rsidRPr="00D11094" w:rsidRDefault="00AB59CD" w:rsidP="00D11094">
      <w:pPr>
        <w:pStyle w:val="ListParagraph"/>
        <w:numPr>
          <w:ilvl w:val="0"/>
          <w:numId w:val="30"/>
        </w:numPr>
        <w:spacing w:after="120" w:line="276" w:lineRule="auto"/>
        <w:contextualSpacing/>
        <w:jc w:val="both"/>
        <w:rPr>
          <w:rFonts w:ascii="Arial" w:eastAsia="Malgun Gothic" w:hAnsi="Arial" w:cs="Arial"/>
        </w:rPr>
      </w:pPr>
      <w:r w:rsidRPr="00D11094">
        <w:rPr>
          <w:rFonts w:ascii="Arial" w:eastAsia="Malgun Gothic" w:hAnsi="Arial" w:cs="Arial"/>
        </w:rPr>
        <w:t xml:space="preserve">Alt 3: </w:t>
      </w:r>
      <w:r w:rsidRPr="00D11094">
        <w:rPr>
          <w:rFonts w:ascii="Arial" w:hAnsi="Arial" w:cs="Arial"/>
          <w:bCs/>
          <w:iCs/>
          <w:snapToGrid w:val="0"/>
        </w:rPr>
        <w:t xml:space="preserve">C-DAI/T-DAI is counted </w:t>
      </w:r>
      <w:r w:rsidRPr="00D11094">
        <w:rPr>
          <w:rStyle w:val="normaltextrun"/>
          <w:rFonts w:ascii="Arial" w:hAnsi="Arial" w:cs="Arial"/>
          <w:color w:val="000000"/>
          <w:shd w:val="clear" w:color="auto" w:fill="FFFFFF"/>
        </w:rPr>
        <w:t>per M scheduled PDSCH(s), where M is configurable (e.g., 1, 2, 4, …)</w:t>
      </w:r>
      <w:r w:rsidRPr="00D11094">
        <w:rPr>
          <w:rFonts w:ascii="Arial" w:hAnsi="Arial" w:cs="Arial"/>
          <w:bCs/>
          <w:iCs/>
          <w:snapToGrid w:val="0"/>
        </w:rPr>
        <w:t>.</w:t>
      </w:r>
    </w:p>
    <w:p w14:paraId="497172B6" w14:textId="77777777" w:rsidR="00AB59CD" w:rsidRPr="00D11094" w:rsidRDefault="00AB59CD" w:rsidP="00306AC5">
      <w:pPr>
        <w:spacing w:after="120" w:line="276" w:lineRule="auto"/>
        <w:ind w:firstLine="360"/>
        <w:contextualSpacing/>
        <w:jc w:val="both"/>
        <w:rPr>
          <w:rFonts w:ascii="Arial" w:eastAsia="Malgun Gothic" w:hAnsi="Arial" w:cs="Arial"/>
        </w:rPr>
      </w:pPr>
      <w:r w:rsidRPr="00D11094">
        <w:rPr>
          <w:rFonts w:ascii="Arial" w:eastAsia="Malgun Gothic" w:hAnsi="Arial" w:cs="Arial"/>
        </w:rPr>
        <w:t xml:space="preserve">Out of three alternatives, we identify that Alt 2 and Alt 3 are viable options to support flexible PUCCH with HARQ-ACK transmission. Alt 1 may not need any change for the specifications; however, it will make the HARQ-ACK configuration less flexible. Therefore, we make the following proposal on C-DAI/T-DAI for type-2 codebook generation. </w:t>
      </w:r>
    </w:p>
    <w:p w14:paraId="204A7FB1" w14:textId="77777777" w:rsidR="00AB59CD" w:rsidRPr="00D11094" w:rsidRDefault="00AB59CD" w:rsidP="00D11094">
      <w:pPr>
        <w:spacing w:after="120" w:line="276" w:lineRule="auto"/>
        <w:contextualSpacing/>
        <w:jc w:val="both"/>
        <w:rPr>
          <w:rFonts w:ascii="Arial" w:eastAsia="Malgun Gothic" w:hAnsi="Arial" w:cs="Arial"/>
        </w:rPr>
      </w:pPr>
    </w:p>
    <w:p w14:paraId="65117F64" w14:textId="76C17828" w:rsidR="00AB59CD" w:rsidRPr="00D11094" w:rsidRDefault="00AB59CD" w:rsidP="00D11094">
      <w:pPr>
        <w:spacing w:after="120" w:line="276" w:lineRule="auto"/>
        <w:contextualSpacing/>
        <w:jc w:val="both"/>
        <w:rPr>
          <w:rFonts w:ascii="Arial" w:hAnsi="Arial" w:cs="Arial"/>
          <w:i/>
          <w:iCs/>
          <w:snapToGrid w:val="0"/>
        </w:rPr>
      </w:pPr>
      <w:bookmarkStart w:id="19" w:name="_Hlk68605629"/>
      <w:r w:rsidRPr="00D11094">
        <w:rPr>
          <w:rFonts w:ascii="Arial" w:eastAsia="Malgun Gothic" w:hAnsi="Arial" w:cs="Arial"/>
          <w:b/>
          <w:bCs/>
          <w:i/>
          <w:iCs/>
        </w:rPr>
        <w:t xml:space="preserve">Proposal </w:t>
      </w:r>
      <w:r w:rsidR="00DA1F2A">
        <w:rPr>
          <w:rFonts w:ascii="Arial" w:eastAsia="Malgun Gothic" w:hAnsi="Arial" w:cs="Arial"/>
          <w:b/>
          <w:bCs/>
          <w:i/>
          <w:iCs/>
        </w:rPr>
        <w:t>10</w:t>
      </w:r>
      <w:r w:rsidRPr="00D11094">
        <w:rPr>
          <w:rFonts w:ascii="Arial" w:eastAsia="Malgun Gothic" w:hAnsi="Arial" w:cs="Arial"/>
          <w:b/>
          <w:bCs/>
          <w:i/>
          <w:iCs/>
        </w:rPr>
        <w:t xml:space="preserve">: </w:t>
      </w:r>
      <w:r w:rsidRPr="00D11094">
        <w:rPr>
          <w:rFonts w:ascii="Arial" w:hAnsi="Arial" w:cs="Arial"/>
          <w:i/>
          <w:iCs/>
        </w:rPr>
        <w:t xml:space="preserve">For counting C-DAI/T-DAI for generating type-2 HARQ-ACK codebook, at least support Alt2: </w:t>
      </w:r>
      <w:r w:rsidRPr="00D11094">
        <w:rPr>
          <w:rFonts w:ascii="Arial" w:hAnsi="Arial" w:cs="Arial"/>
          <w:bCs/>
          <w:iCs/>
          <w:snapToGrid w:val="0"/>
        </w:rPr>
        <w:t>C-DAI/T-DAI is counted per PDSCH</w:t>
      </w:r>
      <w:r w:rsidRPr="00D11094">
        <w:rPr>
          <w:rFonts w:ascii="Arial" w:hAnsi="Arial" w:cs="Arial"/>
          <w:i/>
          <w:iCs/>
        </w:rPr>
        <w:t xml:space="preserve"> and Alt 3: </w:t>
      </w:r>
      <w:r w:rsidRPr="00D11094">
        <w:rPr>
          <w:rFonts w:ascii="Arial" w:hAnsi="Arial" w:cs="Arial"/>
          <w:i/>
          <w:iCs/>
          <w:snapToGrid w:val="0"/>
        </w:rPr>
        <w:t xml:space="preserve">C-DAI/T-DAI is counted </w:t>
      </w:r>
      <w:r w:rsidRPr="00D11094">
        <w:rPr>
          <w:rStyle w:val="normaltextrun"/>
          <w:rFonts w:ascii="Arial" w:hAnsi="Arial" w:cs="Arial"/>
          <w:i/>
          <w:iCs/>
          <w:color w:val="000000"/>
          <w:shd w:val="clear" w:color="auto" w:fill="FFFFFF"/>
        </w:rPr>
        <w:t>per M scheduled PDSCH(s), where M is configurable (e.g., 1, 2, 4, …)</w:t>
      </w:r>
      <w:r w:rsidRPr="00D11094">
        <w:rPr>
          <w:rFonts w:ascii="Arial" w:hAnsi="Arial" w:cs="Arial"/>
          <w:i/>
          <w:iCs/>
          <w:snapToGrid w:val="0"/>
        </w:rPr>
        <w:t xml:space="preserve">. </w:t>
      </w:r>
    </w:p>
    <w:bookmarkEnd w:id="19"/>
    <w:p w14:paraId="6B511437" w14:textId="77777777" w:rsidR="00AB59CD" w:rsidRPr="00D11094" w:rsidRDefault="00AB59CD" w:rsidP="00D11094">
      <w:pPr>
        <w:spacing w:after="120" w:line="276" w:lineRule="auto"/>
        <w:contextualSpacing/>
        <w:jc w:val="both"/>
        <w:rPr>
          <w:rFonts w:ascii="Arial" w:hAnsi="Arial" w:cs="Arial"/>
          <w:i/>
          <w:iCs/>
          <w:snapToGrid w:val="0"/>
        </w:rPr>
      </w:pPr>
    </w:p>
    <w:p w14:paraId="2081699C" w14:textId="2C6EB6A1" w:rsidR="00AB59CD" w:rsidRPr="00D11094" w:rsidRDefault="00AB59CD" w:rsidP="00306AC5">
      <w:pPr>
        <w:spacing w:after="120" w:line="276" w:lineRule="auto"/>
        <w:ind w:firstLine="360"/>
        <w:contextualSpacing/>
        <w:rPr>
          <w:rFonts w:ascii="Arial" w:hAnsi="Arial" w:cs="Arial"/>
          <w:i/>
          <w:iCs/>
          <w:snapToGrid w:val="0"/>
        </w:rPr>
      </w:pPr>
      <w:r w:rsidRPr="00800609">
        <w:rPr>
          <w:rFonts w:ascii="Arial" w:hAnsi="Arial" w:cs="Arial"/>
          <w:snapToGrid w:val="0"/>
        </w:rPr>
        <w:lastRenderedPageBreak/>
        <w:t xml:space="preserve">Also in </w:t>
      </w:r>
      <w:r w:rsidRPr="00D11094">
        <w:rPr>
          <w:rFonts w:ascii="Arial" w:hAnsi="Arial" w:cs="Arial"/>
        </w:rPr>
        <w:t>In RAN1#104-e [</w:t>
      </w:r>
      <w:r w:rsidR="006F267F">
        <w:rPr>
          <w:rFonts w:ascii="Arial" w:hAnsi="Arial" w:cs="Arial"/>
        </w:rPr>
        <w:t>1</w:t>
      </w:r>
      <w:r w:rsidRPr="00D11094">
        <w:rPr>
          <w:rFonts w:ascii="Arial" w:hAnsi="Arial" w:cs="Arial"/>
        </w:rPr>
        <w:t xml:space="preserve">] it was identified to further study </w:t>
      </w:r>
      <w:r w:rsidRPr="00D11094">
        <w:rPr>
          <w:rFonts w:ascii="Arial" w:eastAsia="Malgun Gothic" w:hAnsi="Arial" w:cs="Arial"/>
        </w:rPr>
        <w:t xml:space="preserve">whether to apply </w:t>
      </w:r>
      <w:r w:rsidRPr="00D11094">
        <w:rPr>
          <w:rFonts w:ascii="Arial" w:hAnsi="Arial" w:cs="Arial"/>
          <w:bCs/>
          <w:iCs/>
          <w:snapToGrid w:val="0"/>
        </w:rPr>
        <w:t xml:space="preserve">time domain bundling of HARQ-ACK feedback. As time domain bundling with configurable bundle sizes to group HARQ-ACK bits of subset of all the schedule PDSCHs could help to reduce the HARQ round trip time. Therefore, </w:t>
      </w:r>
    </w:p>
    <w:p w14:paraId="1FBD413E" w14:textId="2E610D8A" w:rsidR="00AB59CD" w:rsidRPr="00D11094" w:rsidRDefault="00AB59CD" w:rsidP="00D11094">
      <w:pPr>
        <w:spacing w:after="120" w:line="276" w:lineRule="auto"/>
        <w:contextualSpacing/>
        <w:jc w:val="both"/>
        <w:rPr>
          <w:rFonts w:ascii="Arial" w:hAnsi="Arial" w:cs="Arial"/>
          <w:i/>
          <w:iCs/>
          <w:snapToGrid w:val="0"/>
        </w:rPr>
      </w:pPr>
      <w:r w:rsidRPr="00D11094">
        <w:rPr>
          <w:rFonts w:ascii="Arial" w:hAnsi="Arial" w:cs="Arial"/>
          <w:i/>
          <w:iCs/>
          <w:snapToGrid w:val="0"/>
        </w:rPr>
        <w:br/>
      </w:r>
      <w:bookmarkStart w:id="20" w:name="_Hlk68605639"/>
      <w:r w:rsidRPr="00D11094">
        <w:rPr>
          <w:rFonts w:ascii="Arial" w:hAnsi="Arial" w:cs="Arial"/>
          <w:b/>
          <w:bCs/>
          <w:i/>
          <w:iCs/>
          <w:snapToGrid w:val="0"/>
        </w:rPr>
        <w:t>Proposal 1</w:t>
      </w:r>
      <w:r w:rsidR="00DA1F2A">
        <w:rPr>
          <w:rFonts w:ascii="Arial" w:hAnsi="Arial" w:cs="Arial"/>
          <w:b/>
          <w:bCs/>
          <w:i/>
          <w:iCs/>
          <w:snapToGrid w:val="0"/>
        </w:rPr>
        <w:t>1</w:t>
      </w:r>
      <w:r w:rsidRPr="00D11094">
        <w:rPr>
          <w:rFonts w:ascii="Arial" w:hAnsi="Arial" w:cs="Arial"/>
          <w:b/>
          <w:bCs/>
          <w:i/>
          <w:iCs/>
          <w:snapToGrid w:val="0"/>
        </w:rPr>
        <w:t xml:space="preserve">: </w:t>
      </w:r>
      <w:r w:rsidRPr="00D11094">
        <w:rPr>
          <w:rFonts w:ascii="Arial" w:eastAsia="Malgun Gothic" w:hAnsi="Arial" w:cs="Arial"/>
        </w:rPr>
        <w:t xml:space="preserve">Support </w:t>
      </w:r>
      <w:r w:rsidRPr="00D11094">
        <w:rPr>
          <w:rFonts w:ascii="Arial" w:hAnsi="Arial" w:cs="Arial"/>
          <w:bCs/>
          <w:iCs/>
          <w:snapToGrid w:val="0"/>
        </w:rPr>
        <w:t xml:space="preserve">time domain bundling of HARQ-ACK feedback with configurable bundle sizes. </w:t>
      </w:r>
      <w:bookmarkEnd w:id="20"/>
    </w:p>
    <w:p w14:paraId="3A7CAA83" w14:textId="77777777" w:rsidR="00AB59CD" w:rsidRPr="00D11094" w:rsidRDefault="00AB59CD" w:rsidP="00D11094">
      <w:pPr>
        <w:spacing w:after="120" w:line="276" w:lineRule="auto"/>
        <w:contextualSpacing/>
        <w:jc w:val="both"/>
        <w:rPr>
          <w:rFonts w:ascii="Arial" w:hAnsi="Arial" w:cs="Arial"/>
          <w:i/>
          <w:iCs/>
          <w:snapToGrid w:val="0"/>
        </w:rPr>
      </w:pPr>
    </w:p>
    <w:p w14:paraId="5BA625E6" w14:textId="4A19D5AE" w:rsidR="00AB59CD" w:rsidRPr="00D11094" w:rsidRDefault="00AB59CD" w:rsidP="00306AC5">
      <w:pPr>
        <w:spacing w:after="120" w:line="276" w:lineRule="auto"/>
        <w:ind w:firstLine="360"/>
        <w:contextualSpacing/>
        <w:jc w:val="both"/>
        <w:rPr>
          <w:rFonts w:ascii="Arial" w:hAnsi="Arial" w:cs="Arial"/>
          <w:i/>
          <w:iCs/>
          <w:snapToGrid w:val="0"/>
        </w:rPr>
      </w:pPr>
      <w:r w:rsidRPr="00D11094">
        <w:rPr>
          <w:rFonts w:ascii="Arial" w:hAnsi="Arial" w:cs="Arial"/>
          <w:i/>
          <w:iCs/>
          <w:snapToGrid w:val="0"/>
        </w:rPr>
        <w:t xml:space="preserve">Also, it was agreed in the last meeting to further study the type-2 codebook generation details and </w:t>
      </w:r>
      <w:r w:rsidR="00FB6B67" w:rsidRPr="00D11094">
        <w:rPr>
          <w:rFonts w:ascii="Arial" w:hAnsi="Arial" w:cs="Arial"/>
          <w:i/>
          <w:iCs/>
          <w:snapToGrid w:val="0"/>
        </w:rPr>
        <w:t>evaluate</w:t>
      </w:r>
      <w:r w:rsidRPr="00D11094">
        <w:rPr>
          <w:rFonts w:ascii="Arial" w:hAnsi="Arial" w:cs="Arial"/>
          <w:i/>
          <w:iCs/>
          <w:snapToGrid w:val="0"/>
        </w:rPr>
        <w:t xml:space="preserve"> ethe need on how to indicate DAI values. Based on the discussion, we propose that </w:t>
      </w:r>
    </w:p>
    <w:p w14:paraId="1008DF3F" w14:textId="77777777" w:rsidR="00AB59CD" w:rsidRPr="00D11094" w:rsidRDefault="00AB59CD" w:rsidP="00FB6B67">
      <w:pPr>
        <w:spacing w:after="120" w:line="276" w:lineRule="auto"/>
        <w:contextualSpacing/>
        <w:jc w:val="both"/>
        <w:rPr>
          <w:rFonts w:ascii="Arial" w:hAnsi="Arial" w:cs="Arial"/>
          <w:i/>
          <w:iCs/>
          <w:snapToGrid w:val="0"/>
        </w:rPr>
      </w:pPr>
      <w:bookmarkStart w:id="21" w:name="_Hlk68605649"/>
    </w:p>
    <w:p w14:paraId="3F691C93" w14:textId="6F0A9234" w:rsidR="00AB59CD" w:rsidRPr="00D11094" w:rsidRDefault="00AB59CD" w:rsidP="00FB6B67">
      <w:pPr>
        <w:spacing w:after="120" w:line="276" w:lineRule="auto"/>
        <w:contextualSpacing/>
        <w:jc w:val="both"/>
        <w:rPr>
          <w:rFonts w:ascii="Arial" w:eastAsia="Malgun Gothic" w:hAnsi="Arial" w:cs="Arial"/>
          <w:b/>
          <w:bCs/>
          <w:i/>
          <w:iCs/>
        </w:rPr>
      </w:pPr>
      <w:r w:rsidRPr="00D11094">
        <w:rPr>
          <w:rFonts w:ascii="Arial" w:hAnsi="Arial" w:cs="Arial"/>
          <w:b/>
          <w:bCs/>
          <w:i/>
          <w:iCs/>
          <w:snapToGrid w:val="0"/>
        </w:rPr>
        <w:t>Proposal 1</w:t>
      </w:r>
      <w:r w:rsidR="00DA1F2A">
        <w:rPr>
          <w:rFonts w:ascii="Arial" w:hAnsi="Arial" w:cs="Arial"/>
          <w:b/>
          <w:bCs/>
          <w:i/>
          <w:iCs/>
          <w:snapToGrid w:val="0"/>
        </w:rPr>
        <w:t>2</w:t>
      </w:r>
      <w:r w:rsidRPr="00D11094">
        <w:rPr>
          <w:rFonts w:ascii="Arial" w:hAnsi="Arial" w:cs="Arial"/>
          <w:b/>
          <w:bCs/>
          <w:i/>
          <w:iCs/>
          <w:snapToGrid w:val="0"/>
        </w:rPr>
        <w:t>:</w:t>
      </w:r>
      <w:r w:rsidRPr="00D11094">
        <w:rPr>
          <w:rFonts w:ascii="Arial" w:hAnsi="Arial" w:cs="Arial"/>
          <w:i/>
          <w:iCs/>
          <w:snapToGrid w:val="0"/>
        </w:rPr>
        <w:t xml:space="preserve"> Further study type-2 HARQ-ACK codebook generation details focusing on requirements for scheduling multiple PUCCHs with HARQ-ACK. </w:t>
      </w:r>
    </w:p>
    <w:bookmarkEnd w:id="21"/>
    <w:p w14:paraId="3F89EB1C" w14:textId="77777777" w:rsidR="00AB59CD" w:rsidRPr="00D11094" w:rsidRDefault="00AB59CD" w:rsidP="00D11094">
      <w:pPr>
        <w:spacing w:after="120" w:line="276" w:lineRule="auto"/>
        <w:jc w:val="both"/>
        <w:rPr>
          <w:rFonts w:ascii="Arial" w:hAnsi="Arial" w:cs="Arial"/>
          <w:bCs/>
          <w:i/>
          <w:iCs/>
        </w:rPr>
      </w:pPr>
    </w:p>
    <w:p w14:paraId="5DAC7582" w14:textId="2379A57B" w:rsidR="004E1491" w:rsidRDefault="005B3628" w:rsidP="00D10EF4">
      <w:pPr>
        <w:pStyle w:val="Heading2"/>
        <w:tabs>
          <w:tab w:val="clear" w:pos="1026"/>
          <w:tab w:val="num" w:pos="360"/>
        </w:tabs>
        <w:ind w:left="0" w:firstLine="0"/>
      </w:pPr>
      <w:r>
        <w:t xml:space="preserve">Evaluating </w:t>
      </w:r>
      <w:r w:rsidR="002178FD">
        <w:t xml:space="preserve">PTRS </w:t>
      </w:r>
      <w:r>
        <w:t xml:space="preserve">Enhancements </w:t>
      </w:r>
    </w:p>
    <w:p w14:paraId="550116B9" w14:textId="7B16AD4E" w:rsidR="00E3721D" w:rsidRPr="00B70C4B" w:rsidRDefault="006F267F" w:rsidP="00FB6B67">
      <w:pPr>
        <w:spacing w:after="120" w:line="276" w:lineRule="auto"/>
        <w:ind w:firstLine="360"/>
        <w:jc w:val="both"/>
        <w:rPr>
          <w:rFonts w:ascii="Arial" w:hAnsi="Arial" w:cs="Arial"/>
          <w:bCs/>
        </w:rPr>
      </w:pPr>
      <w:r>
        <w:rPr>
          <w:rFonts w:ascii="Arial" w:hAnsi="Arial" w:cs="Arial"/>
          <w:bCs/>
        </w:rPr>
        <w:t>For NR in 52.6 – 71 GHz</w:t>
      </w:r>
      <w:r w:rsidR="00E72981">
        <w:rPr>
          <w:rFonts w:ascii="Arial" w:hAnsi="Arial" w:cs="Arial"/>
          <w:bCs/>
        </w:rPr>
        <w:t xml:space="preserve">, enhanced PTRS has been proposed </w:t>
      </w:r>
      <w:r w:rsidR="00641CAB">
        <w:rPr>
          <w:rFonts w:ascii="Arial" w:hAnsi="Arial" w:cs="Arial"/>
          <w:bCs/>
        </w:rPr>
        <w:t xml:space="preserve">focusing on the </w:t>
      </w:r>
      <w:r w:rsidR="00F0118B">
        <w:rPr>
          <w:rFonts w:ascii="Arial" w:hAnsi="Arial" w:cs="Arial"/>
          <w:bCs/>
        </w:rPr>
        <w:t>p</w:t>
      </w:r>
      <w:r w:rsidR="00E72981">
        <w:rPr>
          <w:rFonts w:ascii="Arial" w:hAnsi="Arial" w:cs="Arial"/>
          <w:bCs/>
        </w:rPr>
        <w:t>has</w:t>
      </w:r>
      <w:r w:rsidR="00F0118B">
        <w:rPr>
          <w:rFonts w:ascii="Arial" w:hAnsi="Arial" w:cs="Arial"/>
          <w:bCs/>
        </w:rPr>
        <w:t>e</w:t>
      </w:r>
      <w:r w:rsidR="00E72981">
        <w:rPr>
          <w:rFonts w:ascii="Arial" w:hAnsi="Arial" w:cs="Arial"/>
          <w:bCs/>
        </w:rPr>
        <w:t xml:space="preserve"> noise mitigation for lower SCSs i.e., 120 kHz</w:t>
      </w:r>
      <w:r w:rsidR="00641CAB">
        <w:rPr>
          <w:rFonts w:ascii="Arial" w:hAnsi="Arial" w:cs="Arial"/>
          <w:bCs/>
        </w:rPr>
        <w:t xml:space="preserve"> and r</w:t>
      </w:r>
      <w:r w:rsidR="00E72981">
        <w:rPr>
          <w:rFonts w:ascii="Arial" w:hAnsi="Arial" w:cs="Arial"/>
          <w:bCs/>
        </w:rPr>
        <w:t>emaining phase noise mitigation for higher SCSs i.e., 480 kHz and 960 kHz.</w:t>
      </w:r>
      <w:r w:rsidR="00641CAB">
        <w:rPr>
          <w:rFonts w:ascii="Arial" w:hAnsi="Arial" w:cs="Arial"/>
          <w:bCs/>
        </w:rPr>
        <w:t xml:space="preserve"> Further</w:t>
      </w:r>
      <w:r w:rsidR="00EE18ED">
        <w:rPr>
          <w:rFonts w:ascii="Arial" w:hAnsi="Arial" w:cs="Arial"/>
          <w:bCs/>
        </w:rPr>
        <w:t>,</w:t>
      </w:r>
      <w:r w:rsidR="00641CAB">
        <w:rPr>
          <w:rFonts w:ascii="Arial" w:hAnsi="Arial" w:cs="Arial"/>
          <w:bCs/>
        </w:rPr>
        <w:t xml:space="preserve"> in RAN</w:t>
      </w:r>
      <w:r w:rsidR="00353492">
        <w:rPr>
          <w:rFonts w:ascii="Arial" w:hAnsi="Arial" w:cs="Arial"/>
          <w:bCs/>
        </w:rPr>
        <w:t>1#10</w:t>
      </w:r>
      <w:r w:rsidR="008B0AE6">
        <w:rPr>
          <w:rFonts w:ascii="Arial" w:hAnsi="Arial" w:cs="Arial"/>
          <w:bCs/>
        </w:rPr>
        <w:t>4</w:t>
      </w:r>
      <w:r w:rsidR="00353492">
        <w:rPr>
          <w:rFonts w:ascii="Arial" w:hAnsi="Arial" w:cs="Arial"/>
          <w:bCs/>
        </w:rPr>
        <w:t>-e</w:t>
      </w:r>
      <w:r w:rsidR="00E3721D">
        <w:rPr>
          <w:rFonts w:ascii="Arial" w:hAnsi="Arial" w:cs="Arial"/>
          <w:bCs/>
        </w:rPr>
        <w:t xml:space="preserve"> [</w:t>
      </w:r>
      <w:r w:rsidR="008B0AE6">
        <w:rPr>
          <w:rFonts w:ascii="Arial" w:hAnsi="Arial" w:cs="Arial"/>
          <w:bCs/>
        </w:rPr>
        <w:t>1</w:t>
      </w:r>
      <w:r w:rsidR="00E3721D">
        <w:rPr>
          <w:rFonts w:ascii="Arial" w:hAnsi="Arial" w:cs="Arial"/>
          <w:bCs/>
        </w:rPr>
        <w:t>]</w:t>
      </w:r>
      <w:r>
        <w:rPr>
          <w:rFonts w:ascii="Arial" w:hAnsi="Arial" w:cs="Arial"/>
          <w:bCs/>
        </w:rPr>
        <w:t>,</w:t>
      </w:r>
      <w:r w:rsidR="00E3721D">
        <w:rPr>
          <w:rFonts w:ascii="Arial" w:hAnsi="Arial" w:cs="Arial"/>
          <w:bCs/>
        </w:rPr>
        <w:t xml:space="preserve"> it was agreed </w:t>
      </w:r>
      <w:r w:rsidR="005D55B7">
        <w:rPr>
          <w:rFonts w:ascii="Arial" w:hAnsi="Arial" w:cs="Arial"/>
          <w:bCs/>
        </w:rPr>
        <w:t>a</w:t>
      </w:r>
      <w:r w:rsidR="00E3721D" w:rsidRPr="00B70C4B">
        <w:rPr>
          <w:rFonts w:ascii="Arial" w:hAnsi="Arial" w:cs="Arial"/>
          <w:bCs/>
        </w:rPr>
        <w:t xml:space="preserve">t least </w:t>
      </w:r>
      <w:r w:rsidR="005D55B7" w:rsidRPr="00B70C4B">
        <w:rPr>
          <w:rFonts w:ascii="Arial" w:hAnsi="Arial" w:cs="Arial"/>
          <w:bCs/>
        </w:rPr>
        <w:t xml:space="preserve">to support </w:t>
      </w:r>
      <w:r w:rsidR="00E3721D" w:rsidRPr="00B70C4B">
        <w:rPr>
          <w:rFonts w:ascii="Arial" w:hAnsi="Arial" w:cs="Arial"/>
          <w:bCs/>
        </w:rPr>
        <w:t>existing PTRS design for CP-OFDM</w:t>
      </w:r>
      <w:r w:rsidR="004C606F" w:rsidRPr="00B70C4B">
        <w:rPr>
          <w:rFonts w:ascii="Arial" w:hAnsi="Arial" w:cs="Arial"/>
          <w:bCs/>
        </w:rPr>
        <w:t>.</w:t>
      </w:r>
      <w:r w:rsidR="003A5FE9" w:rsidRPr="00B70C4B">
        <w:rPr>
          <w:rFonts w:ascii="Arial" w:hAnsi="Arial" w:cs="Arial"/>
          <w:bCs/>
        </w:rPr>
        <w:t xml:space="preserve"> </w:t>
      </w:r>
      <w:r w:rsidR="0074436B" w:rsidRPr="00B70C4B">
        <w:rPr>
          <w:rFonts w:ascii="Arial" w:hAnsi="Arial" w:cs="Arial"/>
          <w:bCs/>
        </w:rPr>
        <w:t>Also,</w:t>
      </w:r>
      <w:r w:rsidR="003A5FE9" w:rsidRPr="00B70C4B">
        <w:rPr>
          <w:rFonts w:ascii="Arial" w:hAnsi="Arial" w:cs="Arial"/>
          <w:bCs/>
        </w:rPr>
        <w:t xml:space="preserve"> it was agreed to</w:t>
      </w:r>
      <w:r w:rsidR="00305B8B" w:rsidRPr="00B70C4B">
        <w:rPr>
          <w:rFonts w:ascii="Arial" w:hAnsi="Arial" w:cs="Arial"/>
          <w:bCs/>
        </w:rPr>
        <w:t xml:space="preserve"> evaluate the effectiveness of PTRS designs considering </w:t>
      </w:r>
      <w:r w:rsidR="008665EA" w:rsidRPr="00B70C4B">
        <w:rPr>
          <w:rFonts w:ascii="Arial" w:hAnsi="Arial" w:cs="Arial"/>
          <w:bCs/>
        </w:rPr>
        <w:t xml:space="preserve">various aspects including </w:t>
      </w:r>
      <w:r w:rsidR="00305B8B" w:rsidRPr="00B70C4B">
        <w:rPr>
          <w:rFonts w:ascii="Arial" w:hAnsi="Arial" w:cs="Arial"/>
          <w:bCs/>
        </w:rPr>
        <w:t>PTRS density</w:t>
      </w:r>
      <w:r w:rsidR="00E63F6B">
        <w:rPr>
          <w:rFonts w:ascii="Arial" w:hAnsi="Arial" w:cs="Arial"/>
          <w:bCs/>
        </w:rPr>
        <w:t>,</w:t>
      </w:r>
      <w:r w:rsidR="00305B8B" w:rsidRPr="00B70C4B">
        <w:rPr>
          <w:rFonts w:ascii="Arial" w:hAnsi="Arial" w:cs="Arial"/>
          <w:bCs/>
        </w:rPr>
        <w:t xml:space="preserve"> pattern</w:t>
      </w:r>
      <w:r w:rsidR="008665EA" w:rsidRPr="00B70C4B">
        <w:rPr>
          <w:rFonts w:ascii="Arial" w:hAnsi="Arial" w:cs="Arial"/>
          <w:bCs/>
        </w:rPr>
        <w:t xml:space="preserve">, </w:t>
      </w:r>
      <w:r w:rsidR="000570EF" w:rsidRPr="00B70C4B">
        <w:rPr>
          <w:rFonts w:ascii="Arial" w:hAnsi="Arial" w:cs="Arial"/>
          <w:bCs/>
        </w:rPr>
        <w:t>receiver complexity</w:t>
      </w:r>
      <w:r w:rsidR="00AD547F" w:rsidRPr="00B70C4B">
        <w:rPr>
          <w:rFonts w:ascii="Arial" w:hAnsi="Arial" w:cs="Arial"/>
          <w:bCs/>
        </w:rPr>
        <w:t xml:space="preserve">, and possible impact on specifications. </w:t>
      </w:r>
      <w:r w:rsidR="00DD63A9" w:rsidRPr="00B70C4B">
        <w:rPr>
          <w:rFonts w:ascii="Arial" w:hAnsi="Arial" w:cs="Arial"/>
          <w:bCs/>
        </w:rPr>
        <w:t xml:space="preserve">The idea is to </w:t>
      </w:r>
      <w:r w:rsidR="000E17B4" w:rsidRPr="00B70C4B">
        <w:rPr>
          <w:rFonts w:ascii="Arial" w:hAnsi="Arial" w:cs="Arial"/>
          <w:bCs/>
        </w:rPr>
        <w:t>identify if additional performance gains could be obtained without significant specification impac</w:t>
      </w:r>
      <w:r w:rsidR="00E63F6B">
        <w:rPr>
          <w:rFonts w:ascii="Arial" w:hAnsi="Arial" w:cs="Arial"/>
          <w:bCs/>
        </w:rPr>
        <w:t xml:space="preserve">t </w:t>
      </w:r>
      <w:r w:rsidR="00972B05">
        <w:rPr>
          <w:rFonts w:ascii="Arial" w:hAnsi="Arial" w:cs="Arial"/>
          <w:bCs/>
        </w:rPr>
        <w:t xml:space="preserve">or resource overhead. </w:t>
      </w:r>
    </w:p>
    <w:p w14:paraId="6157A7B9" w14:textId="33E253EA" w:rsidR="009B3EF9" w:rsidRDefault="009B3EF9" w:rsidP="00FB6B67">
      <w:pPr>
        <w:spacing w:after="120" w:line="276" w:lineRule="auto"/>
        <w:ind w:firstLine="360"/>
        <w:jc w:val="both"/>
        <w:rPr>
          <w:rFonts w:ascii="Arial" w:hAnsi="Arial" w:cs="Arial"/>
          <w:bCs/>
        </w:rPr>
      </w:pPr>
      <w:r w:rsidRPr="00B70C4B">
        <w:rPr>
          <w:rFonts w:ascii="Arial" w:hAnsi="Arial" w:cs="Arial"/>
          <w:bCs/>
        </w:rPr>
        <w:t xml:space="preserve">To this end, we </w:t>
      </w:r>
      <w:r w:rsidR="003379C1">
        <w:rPr>
          <w:rFonts w:ascii="Arial" w:hAnsi="Arial" w:cs="Arial"/>
          <w:bCs/>
        </w:rPr>
        <w:t>evaluate</w:t>
      </w:r>
      <w:r w:rsidR="00A419E5">
        <w:rPr>
          <w:rFonts w:ascii="Arial" w:hAnsi="Arial" w:cs="Arial"/>
          <w:bCs/>
        </w:rPr>
        <w:t xml:space="preserve"> </w:t>
      </w:r>
      <w:r w:rsidR="001C5A44">
        <w:rPr>
          <w:rFonts w:ascii="Arial" w:hAnsi="Arial" w:cs="Arial"/>
          <w:bCs/>
        </w:rPr>
        <w:t xml:space="preserve">the BLER performance of </w:t>
      </w:r>
      <w:r w:rsidR="0037650D">
        <w:rPr>
          <w:rFonts w:ascii="Arial" w:hAnsi="Arial" w:cs="Arial"/>
          <w:bCs/>
        </w:rPr>
        <w:t>PDSCH</w:t>
      </w:r>
      <w:r w:rsidR="00972B05">
        <w:rPr>
          <w:rFonts w:ascii="Arial" w:hAnsi="Arial" w:cs="Arial"/>
          <w:bCs/>
        </w:rPr>
        <w:t xml:space="preserve"> considering the</w:t>
      </w:r>
      <w:r w:rsidR="0037650D">
        <w:rPr>
          <w:rFonts w:ascii="Arial" w:hAnsi="Arial" w:cs="Arial"/>
          <w:bCs/>
        </w:rPr>
        <w:t xml:space="preserve"> </w:t>
      </w:r>
      <w:r w:rsidR="001C5A44">
        <w:rPr>
          <w:rFonts w:ascii="Arial" w:hAnsi="Arial" w:cs="Arial"/>
          <w:bCs/>
        </w:rPr>
        <w:t>following PTRS configurations</w:t>
      </w:r>
      <w:r w:rsidR="00956654">
        <w:rPr>
          <w:rFonts w:ascii="Arial" w:hAnsi="Arial" w:cs="Arial"/>
          <w:bCs/>
        </w:rPr>
        <w:t>. In each PTRS configuration, PTRS occupies e</w:t>
      </w:r>
      <w:r w:rsidR="00A478CD">
        <w:rPr>
          <w:rFonts w:ascii="Arial" w:hAnsi="Arial" w:cs="Arial"/>
          <w:bCs/>
        </w:rPr>
        <w:t>very</w:t>
      </w:r>
      <w:r w:rsidR="00956654">
        <w:rPr>
          <w:rFonts w:ascii="Arial" w:hAnsi="Arial" w:cs="Arial"/>
          <w:bCs/>
        </w:rPr>
        <w:t xml:space="preserve"> OFDM symbol in time.</w:t>
      </w:r>
      <w:r w:rsidR="00413719">
        <w:rPr>
          <w:rFonts w:ascii="Arial" w:hAnsi="Arial" w:cs="Arial"/>
          <w:bCs/>
        </w:rPr>
        <w:t xml:space="preserve"> However, the d</w:t>
      </w:r>
      <w:r w:rsidR="00EA3C59">
        <w:rPr>
          <w:rFonts w:ascii="Arial" w:hAnsi="Arial" w:cs="Arial"/>
          <w:bCs/>
        </w:rPr>
        <w:t>ensity and distribution of PTRS in frequency is vari</w:t>
      </w:r>
      <w:r w:rsidR="00413719">
        <w:rPr>
          <w:rFonts w:ascii="Arial" w:hAnsi="Arial" w:cs="Arial"/>
          <w:bCs/>
        </w:rPr>
        <w:t xml:space="preserve">es. </w:t>
      </w:r>
      <w:r w:rsidR="00EA3C59">
        <w:rPr>
          <w:rFonts w:ascii="Arial" w:hAnsi="Arial" w:cs="Arial"/>
          <w:bCs/>
        </w:rPr>
        <w:t xml:space="preserve"> </w:t>
      </w:r>
      <w:r w:rsidR="00956654">
        <w:rPr>
          <w:rFonts w:ascii="Arial" w:hAnsi="Arial" w:cs="Arial"/>
          <w:bCs/>
        </w:rPr>
        <w:t xml:space="preserve"> </w:t>
      </w:r>
    </w:p>
    <w:p w14:paraId="56C32494" w14:textId="79A5655E" w:rsidR="009928B3" w:rsidRDefault="009928B3" w:rsidP="00FB6B67">
      <w:pPr>
        <w:pStyle w:val="ListParagraph"/>
        <w:numPr>
          <w:ilvl w:val="0"/>
          <w:numId w:val="19"/>
        </w:numPr>
        <w:spacing w:after="120" w:line="276" w:lineRule="auto"/>
        <w:jc w:val="both"/>
        <w:rPr>
          <w:rFonts w:ascii="Arial" w:hAnsi="Arial" w:cs="Arial"/>
        </w:rPr>
      </w:pPr>
      <w:r w:rsidRPr="00A8032A">
        <w:rPr>
          <w:rFonts w:ascii="Arial" w:hAnsi="Arial" w:cs="Arial"/>
        </w:rPr>
        <w:t>Config #1</w:t>
      </w:r>
      <w:r>
        <w:rPr>
          <w:rFonts w:ascii="Arial" w:hAnsi="Arial" w:cs="Arial"/>
        </w:rPr>
        <w:t xml:space="preserve"> (labeled as </w:t>
      </w:r>
      <w:r w:rsidR="0076396D">
        <w:rPr>
          <w:rFonts w:ascii="Arial" w:hAnsi="Arial" w:cs="Arial"/>
        </w:rPr>
        <w:t xml:space="preserve">PTRS </w:t>
      </w:r>
      <w:r>
        <w:rPr>
          <w:rFonts w:ascii="Arial" w:hAnsi="Arial" w:cs="Arial"/>
        </w:rPr>
        <w:t>T1 F2)</w:t>
      </w:r>
      <w:r w:rsidRPr="00A8032A">
        <w:rPr>
          <w:rFonts w:ascii="Arial" w:hAnsi="Arial" w:cs="Arial"/>
        </w:rPr>
        <w:t xml:space="preserve">: PTRS </w:t>
      </w:r>
      <w:r w:rsidR="008E621A">
        <w:rPr>
          <w:rFonts w:ascii="Arial" w:hAnsi="Arial" w:cs="Arial"/>
        </w:rPr>
        <w:t xml:space="preserve">occupying one SC in </w:t>
      </w:r>
      <w:r w:rsidRPr="00A8032A">
        <w:rPr>
          <w:rFonts w:ascii="Arial" w:hAnsi="Arial" w:cs="Arial"/>
        </w:rPr>
        <w:t>every 2</w:t>
      </w:r>
      <w:r w:rsidRPr="00A8032A">
        <w:rPr>
          <w:rFonts w:ascii="Arial" w:hAnsi="Arial" w:cs="Arial"/>
          <w:vertAlign w:val="superscript"/>
        </w:rPr>
        <w:t>nd</w:t>
      </w:r>
      <w:r>
        <w:rPr>
          <w:rFonts w:ascii="Arial" w:hAnsi="Arial" w:cs="Arial"/>
          <w:vertAlign w:val="superscript"/>
        </w:rPr>
        <w:t xml:space="preserve"> </w:t>
      </w:r>
      <w:r>
        <w:rPr>
          <w:rFonts w:ascii="Arial" w:hAnsi="Arial" w:cs="Arial"/>
        </w:rPr>
        <w:t>PRB</w:t>
      </w:r>
      <w:r w:rsidR="00DF04D2">
        <w:rPr>
          <w:rFonts w:ascii="Arial" w:hAnsi="Arial" w:cs="Arial"/>
        </w:rPr>
        <w:t xml:space="preserve"> (</w:t>
      </w:r>
      <m:oMath>
        <m:r>
          <w:rPr>
            <w:rFonts w:ascii="Cambria Math" w:hAnsi="Cambria Math" w:cs="Arial"/>
          </w:rPr>
          <m:t>K = 2</m:t>
        </m:r>
      </m:oMath>
      <w:r w:rsidR="00DF04D2">
        <w:rPr>
          <w:rFonts w:ascii="Arial" w:hAnsi="Arial" w:cs="Arial"/>
        </w:rPr>
        <w:t>)</w:t>
      </w:r>
      <w:r>
        <w:rPr>
          <w:rFonts w:ascii="Arial" w:hAnsi="Arial" w:cs="Arial"/>
        </w:rPr>
        <w:t xml:space="preserve"> in frequency and every OFDM symbols</w:t>
      </w:r>
      <w:r w:rsidR="00DF04D2">
        <w:rPr>
          <w:rFonts w:ascii="Arial" w:hAnsi="Arial" w:cs="Arial"/>
        </w:rPr>
        <w:t xml:space="preserve"> </w:t>
      </w:r>
      <w:r>
        <w:rPr>
          <w:rFonts w:ascii="Arial" w:hAnsi="Arial" w:cs="Arial"/>
        </w:rPr>
        <w:t>in time</w:t>
      </w:r>
      <w:r w:rsidR="007D7E92">
        <w:t xml:space="preserve"> </w:t>
      </w:r>
      <w:r w:rsidR="007D7E92">
        <w:rPr>
          <w:rFonts w:ascii="Arial" w:hAnsi="Arial" w:cs="Arial"/>
        </w:rPr>
        <w:t>(</w:t>
      </w:r>
      <m:oMath>
        <m:r>
          <w:rPr>
            <w:rFonts w:ascii="Cambria Math" w:hAnsi="Cambria Math" w:cs="Arial"/>
          </w:rPr>
          <m:t>T = 1</m:t>
        </m:r>
      </m:oMath>
      <w:r w:rsidR="007D7E92">
        <w:rPr>
          <w:rFonts w:ascii="Arial" w:hAnsi="Arial" w:cs="Arial"/>
        </w:rPr>
        <w:t>)</w:t>
      </w:r>
      <w:r w:rsidR="00DF04D2">
        <w:rPr>
          <w:rFonts w:ascii="Arial" w:hAnsi="Arial" w:cs="Arial"/>
        </w:rPr>
        <w:t>.</w:t>
      </w:r>
    </w:p>
    <w:p w14:paraId="175F1850" w14:textId="38F114B9" w:rsidR="009928B3" w:rsidRDefault="009928B3" w:rsidP="00FB6B67">
      <w:pPr>
        <w:pStyle w:val="ListParagraph"/>
        <w:numPr>
          <w:ilvl w:val="0"/>
          <w:numId w:val="19"/>
        </w:numPr>
        <w:spacing w:after="120" w:line="276" w:lineRule="auto"/>
        <w:jc w:val="both"/>
        <w:rPr>
          <w:rFonts w:ascii="Arial" w:hAnsi="Arial" w:cs="Arial"/>
        </w:rPr>
      </w:pPr>
      <w:r>
        <w:rPr>
          <w:rFonts w:ascii="Arial" w:hAnsi="Arial" w:cs="Arial"/>
        </w:rPr>
        <w:t xml:space="preserve">Config #2 (labeled as </w:t>
      </w:r>
      <w:r w:rsidR="0076396D">
        <w:rPr>
          <w:rFonts w:ascii="Arial" w:hAnsi="Arial" w:cs="Arial"/>
        </w:rPr>
        <w:t xml:space="preserve">PTRS </w:t>
      </w:r>
      <w:r>
        <w:rPr>
          <w:rFonts w:ascii="Arial" w:hAnsi="Arial" w:cs="Arial"/>
        </w:rPr>
        <w:t xml:space="preserve">T1 F4): </w:t>
      </w:r>
      <w:r w:rsidR="008E621A" w:rsidRPr="00A8032A">
        <w:rPr>
          <w:rFonts w:ascii="Arial" w:hAnsi="Arial" w:cs="Arial"/>
        </w:rPr>
        <w:t xml:space="preserve">PTRS </w:t>
      </w:r>
      <w:r w:rsidR="008E621A">
        <w:rPr>
          <w:rFonts w:ascii="Arial" w:hAnsi="Arial" w:cs="Arial"/>
        </w:rPr>
        <w:t xml:space="preserve">occupying one SC </w:t>
      </w:r>
      <w:r>
        <w:rPr>
          <w:rFonts w:ascii="Arial" w:hAnsi="Arial" w:cs="Arial"/>
        </w:rPr>
        <w:t xml:space="preserve">in every </w:t>
      </w:r>
      <w:r w:rsidRPr="00A8032A">
        <w:rPr>
          <w:rFonts w:ascii="Arial" w:hAnsi="Arial" w:cs="Arial"/>
        </w:rPr>
        <w:t>4</w:t>
      </w:r>
      <w:r w:rsidRPr="00A8032A">
        <w:rPr>
          <w:rFonts w:ascii="Arial" w:hAnsi="Arial" w:cs="Arial"/>
          <w:vertAlign w:val="superscript"/>
        </w:rPr>
        <w:t>th</w:t>
      </w:r>
      <w:r w:rsidRPr="00A8032A">
        <w:rPr>
          <w:rFonts w:ascii="Arial" w:hAnsi="Arial" w:cs="Arial"/>
        </w:rPr>
        <w:t xml:space="preserve"> PRB in frequency</w:t>
      </w:r>
      <w:r w:rsidR="007D7E92">
        <w:rPr>
          <w:rFonts w:ascii="Arial" w:hAnsi="Arial" w:cs="Arial"/>
        </w:rPr>
        <w:t xml:space="preserve"> (</w:t>
      </w:r>
      <m:oMath>
        <m:r>
          <w:rPr>
            <w:rFonts w:ascii="Cambria Math" w:hAnsi="Cambria Math" w:cs="Arial"/>
          </w:rPr>
          <m:t>K = 4</m:t>
        </m:r>
      </m:oMath>
      <w:r w:rsidR="007D7E92">
        <w:rPr>
          <w:rFonts w:ascii="Arial" w:hAnsi="Arial" w:cs="Arial"/>
        </w:rPr>
        <w:t>)</w:t>
      </w:r>
      <w:r w:rsidRPr="00A8032A">
        <w:rPr>
          <w:rFonts w:ascii="Arial" w:hAnsi="Arial" w:cs="Arial"/>
        </w:rPr>
        <w:t xml:space="preserve"> and every OFDM symbols in time</w:t>
      </w:r>
      <w:r w:rsidR="007D7E92">
        <w:rPr>
          <w:rFonts w:ascii="Arial" w:hAnsi="Arial" w:cs="Arial"/>
        </w:rPr>
        <w:t xml:space="preserve"> (</w:t>
      </w:r>
      <m:oMath>
        <m:r>
          <w:rPr>
            <w:rFonts w:ascii="Cambria Math" w:hAnsi="Cambria Math" w:cs="Arial"/>
          </w:rPr>
          <m:t>T = 1</m:t>
        </m:r>
      </m:oMath>
      <w:r w:rsidR="007D7E92">
        <w:rPr>
          <w:rFonts w:ascii="Arial" w:hAnsi="Arial" w:cs="Arial"/>
        </w:rPr>
        <w:t>)</w:t>
      </w:r>
      <w:r>
        <w:rPr>
          <w:rFonts w:ascii="Arial" w:hAnsi="Arial" w:cs="Arial"/>
        </w:rPr>
        <w:t>.</w:t>
      </w:r>
    </w:p>
    <w:p w14:paraId="6CC4A93F" w14:textId="169E5B7C" w:rsidR="00271819" w:rsidRDefault="001B64A5" w:rsidP="00FB6B67">
      <w:pPr>
        <w:pStyle w:val="ListParagraph"/>
        <w:numPr>
          <w:ilvl w:val="0"/>
          <w:numId w:val="19"/>
        </w:numPr>
        <w:spacing w:after="120" w:line="276" w:lineRule="auto"/>
        <w:jc w:val="both"/>
        <w:rPr>
          <w:rFonts w:ascii="Arial" w:hAnsi="Arial" w:cs="Arial"/>
        </w:rPr>
      </w:pPr>
      <w:r w:rsidRPr="00271819">
        <w:rPr>
          <w:rFonts w:ascii="Arial" w:hAnsi="Arial" w:cs="Arial"/>
        </w:rPr>
        <w:t xml:space="preserve">Config #3 (labeled as BLK PTRS N8 </w:t>
      </w:r>
      <w:r w:rsidR="006559E4">
        <w:rPr>
          <w:rFonts w:ascii="Arial" w:hAnsi="Arial" w:cs="Arial"/>
        </w:rPr>
        <w:t>M</w:t>
      </w:r>
      <w:r w:rsidRPr="00271819">
        <w:rPr>
          <w:rFonts w:ascii="Arial" w:hAnsi="Arial" w:cs="Arial"/>
        </w:rPr>
        <w:t xml:space="preserve">16): </w:t>
      </w:r>
      <w:r w:rsidR="00271819">
        <w:rPr>
          <w:rFonts w:ascii="Arial" w:hAnsi="Arial" w:cs="Arial"/>
        </w:rPr>
        <w:t xml:space="preserve">8 </w:t>
      </w:r>
      <w:r w:rsidR="00C346AB">
        <w:rPr>
          <w:rFonts w:ascii="Arial" w:hAnsi="Arial" w:cs="Arial"/>
        </w:rPr>
        <w:t xml:space="preserve">PTRS </w:t>
      </w:r>
      <w:r w:rsidR="00271819">
        <w:rPr>
          <w:rFonts w:ascii="Arial" w:hAnsi="Arial" w:cs="Arial"/>
        </w:rPr>
        <w:t>blocks</w:t>
      </w:r>
      <w:r w:rsidR="00A95F72">
        <w:rPr>
          <w:rFonts w:ascii="Arial" w:hAnsi="Arial" w:cs="Arial"/>
        </w:rPr>
        <w:t xml:space="preserve"> 8</w:t>
      </w:r>
      <w:r w:rsidR="00271819">
        <w:rPr>
          <w:rFonts w:ascii="Arial" w:hAnsi="Arial" w:cs="Arial"/>
        </w:rPr>
        <w:t xml:space="preserve"> with 16 SCs per block</w:t>
      </w:r>
      <w:r w:rsidR="00A95F72">
        <w:rPr>
          <w:rFonts w:ascii="Arial" w:hAnsi="Arial" w:cs="Arial"/>
        </w:rPr>
        <w:t xml:space="preserve"> 16</w:t>
      </w:r>
      <w:r w:rsidR="00271819">
        <w:rPr>
          <w:rFonts w:ascii="Arial" w:hAnsi="Arial" w:cs="Arial"/>
        </w:rPr>
        <w:t xml:space="preserve"> in frequency and every OFDM symbol in time. PTRS blocks are evenly distributed over the entire bandwidth. This configuration is applied to SCS 120 kHz and 480 kHz. With this setup, PTRS overhead is the same as </w:t>
      </w:r>
      <w:r w:rsidR="00665A6C">
        <w:rPr>
          <w:rFonts w:ascii="Arial" w:hAnsi="Arial" w:cs="Arial"/>
        </w:rPr>
        <w:t>C</w:t>
      </w:r>
      <w:r w:rsidR="00271819">
        <w:rPr>
          <w:rFonts w:ascii="Arial" w:hAnsi="Arial" w:cs="Arial"/>
        </w:rPr>
        <w:t>onfig #1</w:t>
      </w:r>
      <w:r w:rsidR="00501F72">
        <w:rPr>
          <w:rFonts w:ascii="Arial" w:hAnsi="Arial" w:cs="Arial"/>
        </w:rPr>
        <w:t>.</w:t>
      </w:r>
      <w:r w:rsidR="00271819">
        <w:rPr>
          <w:rFonts w:ascii="Arial" w:hAnsi="Arial" w:cs="Arial"/>
        </w:rPr>
        <w:t xml:space="preserve"> </w:t>
      </w:r>
    </w:p>
    <w:p w14:paraId="3607D762" w14:textId="72AFD4C9" w:rsidR="00553797" w:rsidRPr="00271819" w:rsidRDefault="0019470D" w:rsidP="00FB6B67">
      <w:pPr>
        <w:pStyle w:val="ListParagraph"/>
        <w:numPr>
          <w:ilvl w:val="0"/>
          <w:numId w:val="19"/>
        </w:numPr>
        <w:spacing w:after="120" w:line="276" w:lineRule="auto"/>
        <w:jc w:val="both"/>
        <w:rPr>
          <w:rFonts w:ascii="Arial" w:hAnsi="Arial" w:cs="Arial"/>
        </w:rPr>
      </w:pPr>
      <w:r w:rsidRPr="00271819">
        <w:rPr>
          <w:rFonts w:ascii="Arial" w:hAnsi="Arial" w:cs="Arial"/>
        </w:rPr>
        <w:t>Config #</w:t>
      </w:r>
      <w:r w:rsidR="001B64A5" w:rsidRPr="00271819">
        <w:rPr>
          <w:rFonts w:ascii="Arial" w:hAnsi="Arial" w:cs="Arial"/>
        </w:rPr>
        <w:t>4</w:t>
      </w:r>
      <w:r w:rsidRPr="00271819">
        <w:rPr>
          <w:rFonts w:ascii="Arial" w:hAnsi="Arial" w:cs="Arial"/>
        </w:rPr>
        <w:t xml:space="preserve"> (labeled as </w:t>
      </w:r>
      <w:r w:rsidR="0076396D" w:rsidRPr="00271819">
        <w:rPr>
          <w:rFonts w:ascii="Arial" w:hAnsi="Arial" w:cs="Arial"/>
        </w:rPr>
        <w:t xml:space="preserve">BLK PTRS </w:t>
      </w:r>
      <w:r w:rsidR="00A3237C" w:rsidRPr="00271819">
        <w:rPr>
          <w:rFonts w:ascii="Arial" w:hAnsi="Arial" w:cs="Arial"/>
        </w:rPr>
        <w:t>N4</w:t>
      </w:r>
      <w:r w:rsidR="00466E4A" w:rsidRPr="00271819">
        <w:rPr>
          <w:rFonts w:ascii="Arial" w:hAnsi="Arial" w:cs="Arial"/>
        </w:rPr>
        <w:t xml:space="preserve"> </w:t>
      </w:r>
      <w:r w:rsidR="00D35C05">
        <w:rPr>
          <w:rFonts w:ascii="Arial" w:hAnsi="Arial" w:cs="Arial"/>
        </w:rPr>
        <w:t>M</w:t>
      </w:r>
      <w:r w:rsidR="00466E4A" w:rsidRPr="00271819">
        <w:rPr>
          <w:rFonts w:ascii="Arial" w:hAnsi="Arial" w:cs="Arial"/>
        </w:rPr>
        <w:t>16</w:t>
      </w:r>
      <w:r w:rsidRPr="00271819">
        <w:rPr>
          <w:rFonts w:ascii="Arial" w:hAnsi="Arial" w:cs="Arial"/>
        </w:rPr>
        <w:t xml:space="preserve">): </w:t>
      </w:r>
      <w:r w:rsidR="00AD1256" w:rsidRPr="00271819">
        <w:rPr>
          <w:rFonts w:ascii="Arial" w:hAnsi="Arial" w:cs="Arial"/>
        </w:rPr>
        <w:t>4</w:t>
      </w:r>
      <w:r w:rsidR="002C3562">
        <w:rPr>
          <w:rFonts w:ascii="Arial" w:hAnsi="Arial" w:cs="Arial"/>
        </w:rPr>
        <w:t xml:space="preserve"> PTRS</w:t>
      </w:r>
      <w:r w:rsidR="00AD1256" w:rsidRPr="00271819">
        <w:rPr>
          <w:rFonts w:ascii="Arial" w:hAnsi="Arial" w:cs="Arial"/>
        </w:rPr>
        <w:t xml:space="preserve"> blocks </w:t>
      </w:r>
      <w:r w:rsidR="0070464B" w:rsidRPr="00271819">
        <w:rPr>
          <w:rFonts w:ascii="Arial" w:hAnsi="Arial" w:cs="Arial"/>
        </w:rPr>
        <w:t>with</w:t>
      </w:r>
      <w:r w:rsidR="00AD1256" w:rsidRPr="00271819">
        <w:rPr>
          <w:rFonts w:ascii="Arial" w:hAnsi="Arial" w:cs="Arial"/>
        </w:rPr>
        <w:t xml:space="preserve"> </w:t>
      </w:r>
      <w:r w:rsidR="00AE6C9F">
        <w:rPr>
          <w:rFonts w:ascii="Arial" w:hAnsi="Arial" w:cs="Arial"/>
        </w:rPr>
        <w:t>16</w:t>
      </w:r>
      <w:r w:rsidR="00AD1256" w:rsidRPr="00271819">
        <w:rPr>
          <w:rFonts w:ascii="Arial" w:hAnsi="Arial" w:cs="Arial"/>
        </w:rPr>
        <w:t xml:space="preserve"> </w:t>
      </w:r>
      <w:r w:rsidR="00271DF4" w:rsidRPr="00271819">
        <w:rPr>
          <w:rFonts w:ascii="Arial" w:hAnsi="Arial" w:cs="Arial"/>
        </w:rPr>
        <w:t xml:space="preserve">SCs </w:t>
      </w:r>
      <w:r w:rsidR="004F5857" w:rsidRPr="00271819">
        <w:rPr>
          <w:rFonts w:ascii="Arial" w:hAnsi="Arial" w:cs="Arial"/>
        </w:rPr>
        <w:t>per block</w:t>
      </w:r>
      <w:r w:rsidR="00974F97" w:rsidRPr="00271819">
        <w:rPr>
          <w:rFonts w:ascii="Arial" w:hAnsi="Arial" w:cs="Arial"/>
        </w:rPr>
        <w:t xml:space="preserve"> in frequency</w:t>
      </w:r>
      <w:r w:rsidR="00F91F42" w:rsidRPr="00271819">
        <w:rPr>
          <w:rFonts w:ascii="Arial" w:hAnsi="Arial" w:cs="Arial"/>
        </w:rPr>
        <w:t xml:space="preserve"> and every OFDM symbol in time</w:t>
      </w:r>
      <w:r w:rsidR="00466E4A" w:rsidRPr="00271819">
        <w:rPr>
          <w:rFonts w:ascii="Arial" w:hAnsi="Arial" w:cs="Arial"/>
        </w:rPr>
        <w:t xml:space="preserve">. </w:t>
      </w:r>
      <w:r w:rsidR="003D14F0" w:rsidRPr="00271819">
        <w:rPr>
          <w:rFonts w:ascii="Arial" w:hAnsi="Arial" w:cs="Arial"/>
        </w:rPr>
        <w:t xml:space="preserve">PTRS </w:t>
      </w:r>
      <w:r w:rsidR="0068282E" w:rsidRPr="00271819">
        <w:rPr>
          <w:rFonts w:ascii="Arial" w:hAnsi="Arial" w:cs="Arial"/>
        </w:rPr>
        <w:t xml:space="preserve">blocks are evenly distributed over the entire bandwidth. </w:t>
      </w:r>
      <w:r w:rsidR="00374AC0" w:rsidRPr="00271819">
        <w:rPr>
          <w:rFonts w:ascii="Arial" w:hAnsi="Arial" w:cs="Arial"/>
        </w:rPr>
        <w:t xml:space="preserve">This configuration is applied to SCS 120 kHz and 480 kHz. </w:t>
      </w:r>
      <w:r w:rsidR="00F87C76" w:rsidRPr="00271819">
        <w:rPr>
          <w:rFonts w:ascii="Arial" w:hAnsi="Arial" w:cs="Arial"/>
        </w:rPr>
        <w:t xml:space="preserve">With this </w:t>
      </w:r>
      <w:r w:rsidR="00374AC0" w:rsidRPr="00271819">
        <w:rPr>
          <w:rFonts w:ascii="Arial" w:hAnsi="Arial" w:cs="Arial"/>
        </w:rPr>
        <w:t>setup</w:t>
      </w:r>
      <w:r w:rsidR="00F87C76" w:rsidRPr="00271819">
        <w:rPr>
          <w:rFonts w:ascii="Arial" w:hAnsi="Arial" w:cs="Arial"/>
        </w:rPr>
        <w:t xml:space="preserve">, PTRS overhead is </w:t>
      </w:r>
      <w:r w:rsidR="00374AC0" w:rsidRPr="00271819">
        <w:rPr>
          <w:rFonts w:ascii="Arial" w:hAnsi="Arial" w:cs="Arial"/>
        </w:rPr>
        <w:t xml:space="preserve">the </w:t>
      </w:r>
      <w:r w:rsidR="00F87C76" w:rsidRPr="00271819">
        <w:rPr>
          <w:rFonts w:ascii="Arial" w:hAnsi="Arial" w:cs="Arial"/>
        </w:rPr>
        <w:t xml:space="preserve">same as </w:t>
      </w:r>
      <w:r w:rsidR="00665A6C">
        <w:rPr>
          <w:rFonts w:ascii="Arial" w:hAnsi="Arial" w:cs="Arial"/>
        </w:rPr>
        <w:t>C</w:t>
      </w:r>
      <w:r w:rsidR="00CC64F7" w:rsidRPr="00271819">
        <w:rPr>
          <w:rFonts w:ascii="Arial" w:hAnsi="Arial" w:cs="Arial"/>
        </w:rPr>
        <w:t>onfig</w:t>
      </w:r>
      <w:r w:rsidR="00374AC0" w:rsidRPr="00271819">
        <w:rPr>
          <w:rFonts w:ascii="Arial" w:hAnsi="Arial" w:cs="Arial"/>
        </w:rPr>
        <w:t xml:space="preserve"> #</w:t>
      </w:r>
      <w:r w:rsidR="00F23F66">
        <w:rPr>
          <w:rFonts w:ascii="Arial" w:hAnsi="Arial" w:cs="Arial"/>
        </w:rPr>
        <w:t>2</w:t>
      </w:r>
      <w:r w:rsidR="00501F72">
        <w:rPr>
          <w:rFonts w:ascii="Arial" w:hAnsi="Arial" w:cs="Arial"/>
        </w:rPr>
        <w:t>.</w:t>
      </w:r>
      <w:r w:rsidR="00F4588B" w:rsidRPr="00271819">
        <w:rPr>
          <w:rFonts w:ascii="Arial" w:hAnsi="Arial" w:cs="Arial"/>
        </w:rPr>
        <w:t xml:space="preserve"> </w:t>
      </w:r>
    </w:p>
    <w:p w14:paraId="7BC89957" w14:textId="6E97EA3B" w:rsidR="00FC7247" w:rsidRDefault="00FC7247" w:rsidP="00FB6B67">
      <w:pPr>
        <w:pStyle w:val="ListParagraph"/>
        <w:numPr>
          <w:ilvl w:val="0"/>
          <w:numId w:val="19"/>
        </w:numPr>
        <w:spacing w:after="120" w:line="276" w:lineRule="auto"/>
        <w:jc w:val="both"/>
        <w:rPr>
          <w:rFonts w:ascii="Arial" w:hAnsi="Arial" w:cs="Arial"/>
        </w:rPr>
      </w:pPr>
      <w:r w:rsidRPr="00633C4A">
        <w:rPr>
          <w:rFonts w:ascii="Arial" w:hAnsi="Arial" w:cs="Arial"/>
        </w:rPr>
        <w:t>Config #</w:t>
      </w:r>
      <w:r>
        <w:rPr>
          <w:rFonts w:ascii="Arial" w:hAnsi="Arial" w:cs="Arial"/>
        </w:rPr>
        <w:t xml:space="preserve">5 </w:t>
      </w:r>
      <w:r w:rsidRPr="00633C4A">
        <w:rPr>
          <w:rFonts w:ascii="Arial" w:hAnsi="Arial" w:cs="Arial"/>
        </w:rPr>
        <w:t xml:space="preserve">(labeled as BLK PTRS </w:t>
      </w:r>
      <w:r>
        <w:rPr>
          <w:rFonts w:ascii="Arial" w:hAnsi="Arial" w:cs="Arial"/>
        </w:rPr>
        <w:t xml:space="preserve">N5 </w:t>
      </w:r>
      <w:r w:rsidR="003F7324">
        <w:rPr>
          <w:rFonts w:ascii="Arial" w:hAnsi="Arial" w:cs="Arial"/>
        </w:rPr>
        <w:t>M</w:t>
      </w:r>
      <w:r>
        <w:rPr>
          <w:rFonts w:ascii="Arial" w:hAnsi="Arial" w:cs="Arial"/>
        </w:rPr>
        <w:t>16</w:t>
      </w:r>
      <w:r w:rsidRPr="00633C4A">
        <w:rPr>
          <w:rFonts w:ascii="Arial" w:hAnsi="Arial" w:cs="Arial"/>
        </w:rPr>
        <w:t>):</w:t>
      </w:r>
      <w:r w:rsidRPr="00FC7247">
        <w:rPr>
          <w:rFonts w:ascii="Arial" w:hAnsi="Arial" w:cs="Arial"/>
        </w:rPr>
        <w:t xml:space="preserve"> </w:t>
      </w:r>
      <w:r>
        <w:rPr>
          <w:rFonts w:ascii="Arial" w:hAnsi="Arial" w:cs="Arial"/>
        </w:rPr>
        <w:t xml:space="preserve">5 </w:t>
      </w:r>
      <w:r w:rsidR="00EB2A7A">
        <w:rPr>
          <w:rFonts w:ascii="Arial" w:hAnsi="Arial" w:cs="Arial"/>
        </w:rPr>
        <w:t xml:space="preserve">PTRS </w:t>
      </w:r>
      <w:r>
        <w:rPr>
          <w:rFonts w:ascii="Arial" w:hAnsi="Arial" w:cs="Arial"/>
        </w:rPr>
        <w:t>block</w:t>
      </w:r>
      <w:r w:rsidR="00EB2A7A">
        <w:rPr>
          <w:rFonts w:ascii="Arial" w:hAnsi="Arial" w:cs="Arial"/>
        </w:rPr>
        <w:t>s with</w:t>
      </w:r>
      <w:r>
        <w:rPr>
          <w:rFonts w:ascii="Arial" w:hAnsi="Arial" w:cs="Arial"/>
        </w:rPr>
        <w:t xml:space="preserve"> 16 </w:t>
      </w:r>
      <w:r w:rsidR="00BA4C3B">
        <w:rPr>
          <w:rFonts w:ascii="Arial" w:hAnsi="Arial" w:cs="Arial"/>
        </w:rPr>
        <w:t xml:space="preserve">SCs </w:t>
      </w:r>
      <w:r>
        <w:rPr>
          <w:rFonts w:ascii="Arial" w:hAnsi="Arial" w:cs="Arial"/>
        </w:rPr>
        <w:t>per block</w:t>
      </w:r>
      <w:r w:rsidR="002C1122">
        <w:rPr>
          <w:rFonts w:ascii="Arial" w:hAnsi="Arial" w:cs="Arial"/>
        </w:rPr>
        <w:t xml:space="preserve"> in frequency </w:t>
      </w:r>
      <w:r w:rsidR="00BA4C3B">
        <w:rPr>
          <w:rFonts w:ascii="Arial" w:hAnsi="Arial" w:cs="Arial"/>
        </w:rPr>
        <w:t xml:space="preserve">and every OFDM </w:t>
      </w:r>
      <w:r w:rsidR="003F7324">
        <w:rPr>
          <w:rFonts w:ascii="Arial" w:hAnsi="Arial" w:cs="Arial"/>
        </w:rPr>
        <w:t xml:space="preserve">symbol </w:t>
      </w:r>
      <w:r w:rsidR="00BA4C3B">
        <w:rPr>
          <w:rFonts w:ascii="Arial" w:hAnsi="Arial" w:cs="Arial"/>
        </w:rPr>
        <w:t>in time</w:t>
      </w:r>
      <w:r>
        <w:rPr>
          <w:rFonts w:ascii="Arial" w:hAnsi="Arial" w:cs="Arial"/>
        </w:rPr>
        <w:t>.</w:t>
      </w:r>
      <w:r w:rsidR="008C52E8">
        <w:rPr>
          <w:rFonts w:ascii="Arial" w:hAnsi="Arial" w:cs="Arial"/>
        </w:rPr>
        <w:t xml:space="preserve"> </w:t>
      </w:r>
      <w:r w:rsidR="003043C9">
        <w:rPr>
          <w:rFonts w:ascii="Arial" w:hAnsi="Arial" w:cs="Arial"/>
        </w:rPr>
        <w:t xml:space="preserve">This configuration is applied </w:t>
      </w:r>
      <w:r w:rsidR="005D0775">
        <w:rPr>
          <w:rFonts w:ascii="Arial" w:hAnsi="Arial" w:cs="Arial"/>
        </w:rPr>
        <w:t xml:space="preserve">only for </w:t>
      </w:r>
      <w:r w:rsidR="003043C9">
        <w:rPr>
          <w:rFonts w:ascii="Arial" w:hAnsi="Arial" w:cs="Arial"/>
        </w:rPr>
        <w:t xml:space="preserve">960 kHz SCS. </w:t>
      </w:r>
      <w:r w:rsidR="00D26323">
        <w:rPr>
          <w:rFonts w:ascii="Arial" w:hAnsi="Arial" w:cs="Arial"/>
        </w:rPr>
        <w:t xml:space="preserve">The PTRS overhead is equivalent to </w:t>
      </w:r>
      <w:r w:rsidR="00501F72">
        <w:rPr>
          <w:rFonts w:ascii="Arial" w:hAnsi="Arial" w:cs="Arial"/>
        </w:rPr>
        <w:t xml:space="preserve">Config </w:t>
      </w:r>
      <w:r w:rsidR="00665A6C">
        <w:rPr>
          <w:rFonts w:ascii="Arial" w:hAnsi="Arial" w:cs="Arial"/>
        </w:rPr>
        <w:t xml:space="preserve">#1. </w:t>
      </w:r>
      <w:r w:rsidR="001105EA">
        <w:rPr>
          <w:rFonts w:ascii="Arial" w:hAnsi="Arial" w:cs="Arial"/>
        </w:rPr>
        <w:t xml:space="preserve"> </w:t>
      </w:r>
    </w:p>
    <w:p w14:paraId="11AE3CE3" w14:textId="4AB9240A" w:rsidR="00E3721D" w:rsidRPr="00E37FBF" w:rsidRDefault="00D80B62" w:rsidP="00FB6B67">
      <w:pPr>
        <w:spacing w:after="120" w:line="276" w:lineRule="auto"/>
        <w:ind w:firstLine="360"/>
        <w:jc w:val="both"/>
        <w:rPr>
          <w:rFonts w:ascii="Arial" w:hAnsi="Arial" w:cs="Arial"/>
          <w:bCs/>
        </w:rPr>
      </w:pPr>
      <w:r w:rsidRPr="00E37FBF">
        <w:rPr>
          <w:rFonts w:ascii="Arial" w:hAnsi="Arial" w:cs="Arial"/>
          <w:bCs/>
        </w:rPr>
        <w:lastRenderedPageBreak/>
        <w:t>In Config #1 to Con</w:t>
      </w:r>
      <w:r w:rsidR="0029661F" w:rsidRPr="00E37FBF">
        <w:rPr>
          <w:rFonts w:ascii="Arial" w:hAnsi="Arial" w:cs="Arial"/>
          <w:bCs/>
        </w:rPr>
        <w:t>fig #</w:t>
      </w:r>
      <w:r w:rsidR="00CD001E" w:rsidRPr="00E37FBF">
        <w:rPr>
          <w:rFonts w:ascii="Arial" w:hAnsi="Arial" w:cs="Arial"/>
          <w:bCs/>
        </w:rPr>
        <w:t>5</w:t>
      </w:r>
      <w:r w:rsidR="0047375F" w:rsidRPr="00E37FBF">
        <w:rPr>
          <w:rFonts w:ascii="Arial" w:hAnsi="Arial" w:cs="Arial"/>
          <w:bCs/>
        </w:rPr>
        <w:t xml:space="preserve">, PTRS </w:t>
      </w:r>
      <w:r w:rsidR="0029661F" w:rsidRPr="00E37FBF">
        <w:rPr>
          <w:rFonts w:ascii="Arial" w:hAnsi="Arial" w:cs="Arial"/>
          <w:bCs/>
        </w:rPr>
        <w:t xml:space="preserve">density </w:t>
      </w:r>
      <w:r w:rsidR="00B459B8" w:rsidRPr="00E37FBF">
        <w:rPr>
          <w:rFonts w:ascii="Arial" w:hAnsi="Arial" w:cs="Arial"/>
          <w:bCs/>
        </w:rPr>
        <w:t>in frequency</w:t>
      </w:r>
      <w:r w:rsidR="0047375F" w:rsidRPr="00E37FBF">
        <w:rPr>
          <w:rFonts w:ascii="Arial" w:hAnsi="Arial" w:cs="Arial"/>
          <w:bCs/>
        </w:rPr>
        <w:t xml:space="preserve"> is </w:t>
      </w:r>
      <w:r w:rsidR="003D7066" w:rsidRPr="00E37FBF">
        <w:rPr>
          <w:rFonts w:ascii="Arial" w:hAnsi="Arial" w:cs="Arial"/>
          <w:bCs/>
        </w:rPr>
        <w:t xml:space="preserve">maintained at </w:t>
      </w:r>
      <w:r w:rsidR="00E45087" w:rsidRPr="00E37FBF">
        <w:rPr>
          <w:rFonts w:ascii="Arial" w:hAnsi="Arial" w:cs="Arial"/>
          <w:bCs/>
        </w:rPr>
        <w:t xml:space="preserve">typical </w:t>
      </w:r>
      <w:r w:rsidR="003D7066" w:rsidRPr="00E37FBF">
        <w:rPr>
          <w:rFonts w:ascii="Arial" w:hAnsi="Arial" w:cs="Arial"/>
          <w:bCs/>
        </w:rPr>
        <w:t>Rel-15 design parameter values</w:t>
      </w:r>
      <w:r w:rsidR="00E45087" w:rsidRPr="00E37FBF">
        <w:rPr>
          <w:rFonts w:ascii="Arial" w:hAnsi="Arial" w:cs="Arial"/>
          <w:bCs/>
        </w:rPr>
        <w:t xml:space="preserve">, i.e., </w:t>
      </w:r>
      <m:oMath>
        <m:r>
          <w:rPr>
            <w:rFonts w:ascii="Cambria Math" w:hAnsi="Cambria Math" w:cs="Arial"/>
          </w:rPr>
          <m:t>K = 2</m:t>
        </m:r>
      </m:oMath>
      <w:r w:rsidR="00E45087" w:rsidRPr="00E37FBF">
        <w:rPr>
          <w:rFonts w:ascii="Arial" w:hAnsi="Arial" w:cs="Arial"/>
          <w:bCs/>
        </w:rPr>
        <w:t xml:space="preserve"> and </w:t>
      </w:r>
      <m:oMath>
        <m:r>
          <w:rPr>
            <w:rFonts w:ascii="Cambria Math" w:hAnsi="Cambria Math" w:cs="Arial"/>
          </w:rPr>
          <m:t>K = 4</m:t>
        </m:r>
      </m:oMath>
      <w:r w:rsidR="00CF0673" w:rsidRPr="00E37FBF">
        <w:rPr>
          <w:rFonts w:ascii="Arial" w:hAnsi="Arial" w:cs="Arial"/>
          <w:bCs/>
        </w:rPr>
        <w:t xml:space="preserve">. In Rel-15, </w:t>
      </w:r>
      <m:oMath>
        <m:r>
          <w:rPr>
            <w:rFonts w:ascii="Cambria Math" w:hAnsi="Cambria Math" w:cs="Arial"/>
          </w:rPr>
          <m:t>K = 4</m:t>
        </m:r>
      </m:oMath>
      <w:r w:rsidR="00CF0673" w:rsidRPr="00E37FBF">
        <w:rPr>
          <w:rFonts w:ascii="Arial" w:hAnsi="Arial" w:cs="Arial"/>
          <w:bCs/>
        </w:rPr>
        <w:t xml:space="preserve"> is intended to be used for higher bandwidth situations while </w:t>
      </w:r>
      <m:oMath>
        <m:r>
          <w:rPr>
            <w:rFonts w:ascii="Cambria Math" w:hAnsi="Cambria Math" w:cs="Arial"/>
          </w:rPr>
          <m:t>K = 2</m:t>
        </m:r>
      </m:oMath>
      <w:r w:rsidR="00CF0673" w:rsidRPr="00E37FBF">
        <w:rPr>
          <w:rFonts w:ascii="Arial" w:hAnsi="Arial" w:cs="Arial"/>
          <w:bCs/>
        </w:rPr>
        <w:t xml:space="preserve"> is for lower bandwidth </w:t>
      </w:r>
      <w:r w:rsidR="00F50BC2" w:rsidRPr="00E37FBF">
        <w:rPr>
          <w:rFonts w:ascii="Arial" w:hAnsi="Arial" w:cs="Arial"/>
          <w:bCs/>
        </w:rPr>
        <w:t xml:space="preserve">cases.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A2B0A" w14:paraId="55C1706B" w14:textId="77777777" w:rsidTr="009F71A0">
        <w:tc>
          <w:tcPr>
            <w:tcW w:w="9962" w:type="dxa"/>
          </w:tcPr>
          <w:p w14:paraId="07A1658C" w14:textId="7B4D649C" w:rsidR="001A2B0A" w:rsidRDefault="00697C5F" w:rsidP="004D7617">
            <w:pPr>
              <w:spacing w:after="120" w:line="276" w:lineRule="auto"/>
              <w:jc w:val="center"/>
              <w:rPr>
                <w:rFonts w:ascii="Arial" w:hAnsi="Arial" w:cs="Arial"/>
                <w:bCs/>
              </w:rPr>
            </w:pPr>
            <w:r w:rsidRPr="00697C5F">
              <w:rPr>
                <w:rFonts w:ascii="Arial" w:hAnsi="Arial" w:cs="Arial"/>
                <w:bCs/>
                <w:noProof/>
              </w:rPr>
              <w:drawing>
                <wp:inline distT="0" distB="0" distL="0" distR="0" wp14:anchorId="20FEDBA3" wp14:editId="581410A8">
                  <wp:extent cx="4593946" cy="332921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4967" cy="3344445"/>
                          </a:xfrm>
                          <a:prstGeom prst="rect">
                            <a:avLst/>
                          </a:prstGeom>
                          <a:noFill/>
                          <a:ln>
                            <a:noFill/>
                          </a:ln>
                        </pic:spPr>
                      </pic:pic>
                    </a:graphicData>
                  </a:graphic>
                </wp:inline>
              </w:drawing>
            </w:r>
          </w:p>
        </w:tc>
      </w:tr>
      <w:tr w:rsidR="001A2B0A" w14:paraId="73EB3477" w14:textId="77777777" w:rsidTr="009F71A0">
        <w:tc>
          <w:tcPr>
            <w:tcW w:w="9962" w:type="dxa"/>
          </w:tcPr>
          <w:p w14:paraId="79029A6D" w14:textId="30037443" w:rsidR="001A2B0A" w:rsidRPr="00CB5F3A" w:rsidRDefault="00146389" w:rsidP="00285FB5">
            <w:pPr>
              <w:spacing w:after="120" w:line="276" w:lineRule="auto"/>
              <w:jc w:val="center"/>
              <w:rPr>
                <w:rFonts w:ascii="Arial" w:hAnsi="Arial" w:cs="Arial"/>
                <w:b/>
              </w:rPr>
            </w:pPr>
            <w:r w:rsidRPr="00CB5F3A">
              <w:rPr>
                <w:rFonts w:ascii="Arial" w:hAnsi="Arial" w:cs="Arial"/>
                <w:b/>
              </w:rPr>
              <w:t xml:space="preserve">Figure </w:t>
            </w:r>
            <w:r w:rsidR="00D71867">
              <w:rPr>
                <w:rFonts w:ascii="Arial" w:hAnsi="Arial" w:cs="Arial"/>
                <w:b/>
              </w:rPr>
              <w:t>7</w:t>
            </w:r>
            <w:r w:rsidRPr="00CB5F3A">
              <w:rPr>
                <w:rFonts w:ascii="Arial" w:hAnsi="Arial" w:cs="Arial"/>
                <w:b/>
              </w:rPr>
              <w:t>: BLER vs SNR with 120 kHz SCS. MCS</w:t>
            </w:r>
            <w:r w:rsidR="00C11A91">
              <w:rPr>
                <w:rFonts w:ascii="Arial" w:hAnsi="Arial" w:cs="Arial"/>
                <w:b/>
              </w:rPr>
              <w:t xml:space="preserve"> </w:t>
            </w:r>
            <w:r w:rsidRPr="00CB5F3A">
              <w:rPr>
                <w:rFonts w:ascii="Arial" w:hAnsi="Arial" w:cs="Arial"/>
                <w:b/>
              </w:rPr>
              <w:t xml:space="preserve">16, </w:t>
            </w:r>
            <w:r w:rsidR="00285FB5" w:rsidRPr="00CB5F3A">
              <w:rPr>
                <w:rFonts w:ascii="Arial" w:hAnsi="Arial" w:cs="Arial"/>
                <w:b/>
              </w:rPr>
              <w:t>and MCS</w:t>
            </w:r>
            <w:r w:rsidR="00C11A91">
              <w:rPr>
                <w:rFonts w:ascii="Arial" w:hAnsi="Arial" w:cs="Arial"/>
                <w:b/>
              </w:rPr>
              <w:t xml:space="preserve"> </w:t>
            </w:r>
            <w:r w:rsidRPr="00CB5F3A">
              <w:rPr>
                <w:rFonts w:ascii="Arial" w:hAnsi="Arial" w:cs="Arial"/>
                <w:b/>
              </w:rPr>
              <w:t>22</w:t>
            </w:r>
            <w:r w:rsidR="00573BE9">
              <w:rPr>
                <w:rFonts w:ascii="Arial" w:hAnsi="Arial" w:cs="Arial"/>
                <w:b/>
              </w:rPr>
              <w:t>, CPE compensation</w:t>
            </w:r>
          </w:p>
        </w:tc>
      </w:tr>
      <w:tr w:rsidR="001A2B0A" w14:paraId="7D916DFB" w14:textId="77777777" w:rsidTr="009F71A0">
        <w:tc>
          <w:tcPr>
            <w:tcW w:w="9962" w:type="dxa"/>
          </w:tcPr>
          <w:p w14:paraId="2148B696" w14:textId="69C9C05B" w:rsidR="001A2B0A" w:rsidRDefault="00374304" w:rsidP="00F244B1">
            <w:pPr>
              <w:spacing w:after="120" w:line="276" w:lineRule="auto"/>
              <w:jc w:val="center"/>
              <w:rPr>
                <w:rFonts w:ascii="Arial" w:hAnsi="Arial" w:cs="Arial"/>
                <w:bCs/>
              </w:rPr>
            </w:pPr>
            <w:r w:rsidRPr="00374304">
              <w:rPr>
                <w:rFonts w:ascii="Arial" w:hAnsi="Arial" w:cs="Arial"/>
                <w:bCs/>
                <w:noProof/>
              </w:rPr>
              <w:drawing>
                <wp:inline distT="0" distB="0" distL="0" distR="0" wp14:anchorId="31FDFF22" wp14:editId="1F069288">
                  <wp:extent cx="4659782" cy="337692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64584" cy="3380403"/>
                          </a:xfrm>
                          <a:prstGeom prst="rect">
                            <a:avLst/>
                          </a:prstGeom>
                          <a:noFill/>
                          <a:ln>
                            <a:noFill/>
                          </a:ln>
                        </pic:spPr>
                      </pic:pic>
                    </a:graphicData>
                  </a:graphic>
                </wp:inline>
              </w:drawing>
            </w:r>
          </w:p>
        </w:tc>
      </w:tr>
      <w:tr w:rsidR="001A2B0A" w14:paraId="48E714F4" w14:textId="77777777" w:rsidTr="009F71A0">
        <w:tc>
          <w:tcPr>
            <w:tcW w:w="9962" w:type="dxa"/>
          </w:tcPr>
          <w:p w14:paraId="4F35400D" w14:textId="0F8FE99D" w:rsidR="001A2B0A" w:rsidRPr="00CB5F3A" w:rsidRDefault="00F244B1" w:rsidP="00F244B1">
            <w:pPr>
              <w:spacing w:after="120" w:line="276" w:lineRule="auto"/>
              <w:jc w:val="center"/>
              <w:rPr>
                <w:rFonts w:ascii="Arial" w:hAnsi="Arial" w:cs="Arial"/>
                <w:b/>
              </w:rPr>
            </w:pPr>
            <w:r w:rsidRPr="00CB5F3A">
              <w:rPr>
                <w:rFonts w:ascii="Arial" w:hAnsi="Arial" w:cs="Arial"/>
                <w:b/>
              </w:rPr>
              <w:t xml:space="preserve">Figure </w:t>
            </w:r>
            <w:r w:rsidR="00D71867">
              <w:rPr>
                <w:rFonts w:ascii="Arial" w:hAnsi="Arial" w:cs="Arial"/>
                <w:b/>
              </w:rPr>
              <w:t>8</w:t>
            </w:r>
            <w:r w:rsidRPr="00CB5F3A">
              <w:rPr>
                <w:rFonts w:ascii="Arial" w:hAnsi="Arial" w:cs="Arial"/>
                <w:b/>
              </w:rPr>
              <w:t>: BLER vs SNR with 480 kHz SCS. MCS</w:t>
            </w:r>
            <w:r w:rsidR="00C11A91">
              <w:rPr>
                <w:rFonts w:ascii="Arial" w:hAnsi="Arial" w:cs="Arial"/>
                <w:b/>
              </w:rPr>
              <w:t xml:space="preserve"> </w:t>
            </w:r>
            <w:r w:rsidRPr="00CB5F3A">
              <w:rPr>
                <w:rFonts w:ascii="Arial" w:hAnsi="Arial" w:cs="Arial"/>
                <w:b/>
              </w:rPr>
              <w:t>16, and MCS</w:t>
            </w:r>
            <w:r w:rsidR="00C11A91">
              <w:rPr>
                <w:rFonts w:ascii="Arial" w:hAnsi="Arial" w:cs="Arial"/>
                <w:b/>
              </w:rPr>
              <w:t xml:space="preserve"> </w:t>
            </w:r>
            <w:r w:rsidRPr="00CB5F3A">
              <w:rPr>
                <w:rFonts w:ascii="Arial" w:hAnsi="Arial" w:cs="Arial"/>
                <w:b/>
              </w:rPr>
              <w:t>22</w:t>
            </w:r>
            <w:r w:rsidR="00573BE9">
              <w:rPr>
                <w:rFonts w:ascii="Arial" w:hAnsi="Arial" w:cs="Arial"/>
                <w:b/>
              </w:rPr>
              <w:t>, CPE compensation</w:t>
            </w:r>
          </w:p>
        </w:tc>
      </w:tr>
      <w:tr w:rsidR="001A2B0A" w14:paraId="15C20DB2" w14:textId="77777777" w:rsidTr="009F71A0">
        <w:tc>
          <w:tcPr>
            <w:tcW w:w="9962" w:type="dxa"/>
          </w:tcPr>
          <w:p w14:paraId="641BB37F" w14:textId="73720FD0" w:rsidR="001A2B0A" w:rsidRDefault="00DC040D" w:rsidP="00E2463A">
            <w:pPr>
              <w:spacing w:after="120" w:line="276" w:lineRule="auto"/>
              <w:jc w:val="center"/>
              <w:rPr>
                <w:rFonts w:ascii="Arial" w:hAnsi="Arial" w:cs="Arial"/>
                <w:bCs/>
              </w:rPr>
            </w:pPr>
            <w:r w:rsidRPr="00DC040D">
              <w:rPr>
                <w:rFonts w:ascii="Arial" w:hAnsi="Arial" w:cs="Arial"/>
                <w:bCs/>
                <w:noProof/>
              </w:rPr>
              <w:lastRenderedPageBreak/>
              <w:drawing>
                <wp:inline distT="0" distB="0" distL="0" distR="0" wp14:anchorId="1BCB4053" wp14:editId="2D16A46D">
                  <wp:extent cx="4740250" cy="343523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47588" cy="3440555"/>
                          </a:xfrm>
                          <a:prstGeom prst="rect">
                            <a:avLst/>
                          </a:prstGeom>
                          <a:noFill/>
                          <a:ln>
                            <a:noFill/>
                          </a:ln>
                        </pic:spPr>
                      </pic:pic>
                    </a:graphicData>
                  </a:graphic>
                </wp:inline>
              </w:drawing>
            </w:r>
          </w:p>
        </w:tc>
      </w:tr>
      <w:tr w:rsidR="00DC040D" w14:paraId="5B61B996" w14:textId="77777777" w:rsidTr="009F71A0">
        <w:tc>
          <w:tcPr>
            <w:tcW w:w="9962" w:type="dxa"/>
          </w:tcPr>
          <w:p w14:paraId="5094111F" w14:textId="1F01D326" w:rsidR="00DC040D" w:rsidRPr="00CB5F3A" w:rsidRDefault="00DC040D" w:rsidP="00791DD2">
            <w:pPr>
              <w:spacing w:after="120" w:line="276" w:lineRule="auto"/>
              <w:jc w:val="center"/>
              <w:rPr>
                <w:rFonts w:ascii="Arial" w:hAnsi="Arial" w:cs="Arial"/>
                <w:b/>
              </w:rPr>
            </w:pPr>
            <w:r w:rsidRPr="00CB5F3A">
              <w:rPr>
                <w:rFonts w:ascii="Arial" w:hAnsi="Arial" w:cs="Arial"/>
                <w:b/>
              </w:rPr>
              <w:t xml:space="preserve">Figure </w:t>
            </w:r>
            <w:r w:rsidR="00D71867">
              <w:rPr>
                <w:rFonts w:ascii="Arial" w:hAnsi="Arial" w:cs="Arial"/>
                <w:b/>
              </w:rPr>
              <w:t>9</w:t>
            </w:r>
            <w:r w:rsidRPr="00CB5F3A">
              <w:rPr>
                <w:rFonts w:ascii="Arial" w:hAnsi="Arial" w:cs="Arial"/>
                <w:b/>
              </w:rPr>
              <w:t>: BLER vs SNR with 960 kHz SCS. MCS</w:t>
            </w:r>
            <w:r w:rsidR="00C11A91">
              <w:rPr>
                <w:rFonts w:ascii="Arial" w:hAnsi="Arial" w:cs="Arial"/>
                <w:b/>
              </w:rPr>
              <w:t xml:space="preserve"> </w:t>
            </w:r>
            <w:r w:rsidRPr="00CB5F3A">
              <w:rPr>
                <w:rFonts w:ascii="Arial" w:hAnsi="Arial" w:cs="Arial"/>
                <w:b/>
              </w:rPr>
              <w:t>16, MCS</w:t>
            </w:r>
            <w:r w:rsidR="00C11A91">
              <w:rPr>
                <w:rFonts w:ascii="Arial" w:hAnsi="Arial" w:cs="Arial"/>
                <w:b/>
              </w:rPr>
              <w:t xml:space="preserve"> </w:t>
            </w:r>
            <w:r w:rsidRPr="00CB5F3A">
              <w:rPr>
                <w:rFonts w:ascii="Arial" w:hAnsi="Arial" w:cs="Arial"/>
                <w:b/>
              </w:rPr>
              <w:t>22, and MCS</w:t>
            </w:r>
            <w:r w:rsidR="00C11A91">
              <w:rPr>
                <w:rFonts w:ascii="Arial" w:hAnsi="Arial" w:cs="Arial"/>
                <w:b/>
              </w:rPr>
              <w:t xml:space="preserve"> </w:t>
            </w:r>
            <w:r w:rsidR="00766247" w:rsidRPr="00CB5F3A">
              <w:rPr>
                <w:rFonts w:ascii="Arial" w:hAnsi="Arial" w:cs="Arial"/>
                <w:b/>
              </w:rPr>
              <w:t>24</w:t>
            </w:r>
            <w:r w:rsidR="00573BE9">
              <w:rPr>
                <w:rFonts w:ascii="Arial" w:hAnsi="Arial" w:cs="Arial"/>
                <w:b/>
              </w:rPr>
              <w:t>, CPE compensation</w:t>
            </w:r>
          </w:p>
        </w:tc>
      </w:tr>
    </w:tbl>
    <w:p w14:paraId="5DB58FB4" w14:textId="7F1ACF22" w:rsidR="00B525D9" w:rsidRDefault="00AA251B" w:rsidP="00C11A91">
      <w:pPr>
        <w:spacing w:after="120" w:line="276" w:lineRule="auto"/>
        <w:jc w:val="both"/>
        <w:rPr>
          <w:rFonts w:ascii="Arial" w:hAnsi="Arial" w:cs="Arial"/>
          <w:bCs/>
        </w:rPr>
      </w:pPr>
      <w:r>
        <w:rPr>
          <w:rFonts w:ascii="Arial" w:hAnsi="Arial" w:cs="Arial"/>
          <w:bCs/>
        </w:rPr>
        <w:t xml:space="preserve">Figures 7-15 </w:t>
      </w:r>
      <w:r w:rsidR="00134C91">
        <w:rPr>
          <w:rFonts w:ascii="Arial" w:hAnsi="Arial" w:cs="Arial"/>
          <w:bCs/>
        </w:rPr>
        <w:t>give</w:t>
      </w:r>
      <w:r>
        <w:rPr>
          <w:rFonts w:ascii="Arial" w:hAnsi="Arial" w:cs="Arial"/>
          <w:bCs/>
        </w:rPr>
        <w:t xml:space="preserve"> BLER performance for PTRS designs Config #1 to Config # 5. We consider MCS</w:t>
      </w:r>
      <w:r w:rsidR="00B525D9">
        <w:rPr>
          <w:rFonts w:ascii="Arial" w:hAnsi="Arial" w:cs="Arial"/>
          <w:bCs/>
        </w:rPr>
        <w:t>s</w:t>
      </w:r>
      <w:r>
        <w:rPr>
          <w:rFonts w:ascii="Arial" w:hAnsi="Arial" w:cs="Arial"/>
          <w:bCs/>
        </w:rPr>
        <w:t xml:space="preserve"> 16, 22, and 24 along with SCSs 120 kHz, 480 kHz, and 960 kHz. Two cases are considered for PN compensation (a) compensating only CPE, (b) compensating </w:t>
      </w:r>
      <w:r w:rsidR="00134C91">
        <w:rPr>
          <w:rFonts w:ascii="Arial" w:hAnsi="Arial" w:cs="Arial"/>
          <w:bCs/>
        </w:rPr>
        <w:t xml:space="preserve">for </w:t>
      </w:r>
      <w:r>
        <w:rPr>
          <w:rFonts w:ascii="Arial" w:hAnsi="Arial" w:cs="Arial"/>
          <w:bCs/>
        </w:rPr>
        <w:t xml:space="preserve">both CPE and ICI. For ICI </w:t>
      </w:r>
      <w:r w:rsidR="00B525D9">
        <w:rPr>
          <w:rFonts w:ascii="Arial" w:hAnsi="Arial" w:cs="Arial"/>
          <w:bCs/>
        </w:rPr>
        <w:t xml:space="preserve">compensation </w:t>
      </w:r>
      <w:r>
        <w:rPr>
          <w:rFonts w:ascii="Arial" w:hAnsi="Arial" w:cs="Arial"/>
          <w:bCs/>
        </w:rPr>
        <w:t>we consider both 3-tap</w:t>
      </w:r>
      <w:r w:rsidR="00134C91">
        <w:rPr>
          <w:rFonts w:ascii="Arial" w:hAnsi="Arial" w:cs="Arial"/>
          <w:bCs/>
        </w:rPr>
        <w:t xml:space="preserve"> </w:t>
      </w:r>
      <m:oMath>
        <m:r>
          <w:rPr>
            <w:rFonts w:ascii="Cambria Math" w:hAnsi="Cambria Math" w:cs="Arial"/>
          </w:rPr>
          <m:t>(u=1)</m:t>
        </m:r>
      </m:oMath>
      <w:r>
        <w:rPr>
          <w:rFonts w:ascii="Arial" w:hAnsi="Arial" w:cs="Arial"/>
          <w:bCs/>
        </w:rPr>
        <w:t xml:space="preserve"> and 5</w:t>
      </w:r>
      <w:r w:rsidR="004E54AE">
        <w:rPr>
          <w:rFonts w:ascii="Arial" w:hAnsi="Arial" w:cs="Arial"/>
          <w:bCs/>
        </w:rPr>
        <w:t>-</w:t>
      </w:r>
      <w:r>
        <w:rPr>
          <w:rFonts w:ascii="Arial" w:hAnsi="Arial" w:cs="Arial"/>
          <w:bCs/>
        </w:rPr>
        <w:t>tap</w:t>
      </w:r>
      <w:r w:rsidR="00134C91">
        <w:rPr>
          <w:rFonts w:ascii="Arial" w:hAnsi="Arial" w:cs="Arial"/>
          <w:bCs/>
        </w:rPr>
        <w:t xml:space="preserve"> </w:t>
      </w:r>
      <m:oMath>
        <m:r>
          <w:rPr>
            <w:rFonts w:ascii="Cambria Math" w:hAnsi="Cambria Math" w:cs="Arial"/>
          </w:rPr>
          <m:t>(u = 2)</m:t>
        </m:r>
      </m:oMath>
      <w:r>
        <w:rPr>
          <w:rFonts w:ascii="Arial" w:hAnsi="Arial" w:cs="Arial"/>
          <w:bCs/>
        </w:rPr>
        <w:t xml:space="preserve"> de-ICI filters. The complete set of simulation assumptions are given in Table 4 in the Appendix</w:t>
      </w:r>
      <w:r w:rsidR="00134C91">
        <w:rPr>
          <w:rFonts w:ascii="Arial" w:hAnsi="Arial" w:cs="Arial"/>
          <w:bCs/>
        </w:rPr>
        <w:t>.</w:t>
      </w:r>
      <w:r w:rsidR="00134C91">
        <w:rPr>
          <w:rFonts w:ascii="Arial" w:hAnsi="Arial" w:cs="Arial"/>
          <w:bCs/>
        </w:rPr>
        <w:tab/>
      </w:r>
      <w:r w:rsidR="00023014">
        <w:rPr>
          <w:rFonts w:ascii="Arial" w:hAnsi="Arial" w:cs="Arial"/>
          <w:bCs/>
        </w:rPr>
        <w:t xml:space="preserve">Figures </w:t>
      </w:r>
      <w:r w:rsidR="00D71867">
        <w:rPr>
          <w:rFonts w:ascii="Arial" w:hAnsi="Arial" w:cs="Arial"/>
          <w:bCs/>
        </w:rPr>
        <w:t>7</w:t>
      </w:r>
      <w:r w:rsidR="00C342C2">
        <w:rPr>
          <w:rFonts w:ascii="Arial" w:hAnsi="Arial" w:cs="Arial"/>
          <w:bCs/>
        </w:rPr>
        <w:t>-</w:t>
      </w:r>
      <w:r w:rsidR="00D71867">
        <w:rPr>
          <w:rFonts w:ascii="Arial" w:hAnsi="Arial" w:cs="Arial"/>
          <w:bCs/>
        </w:rPr>
        <w:t xml:space="preserve">9 </w:t>
      </w:r>
      <w:r w:rsidR="00C342C2">
        <w:rPr>
          <w:rFonts w:ascii="Arial" w:hAnsi="Arial" w:cs="Arial"/>
          <w:bCs/>
        </w:rPr>
        <w:t>give</w:t>
      </w:r>
      <w:r w:rsidR="00023014">
        <w:rPr>
          <w:rFonts w:ascii="Arial" w:hAnsi="Arial" w:cs="Arial"/>
          <w:bCs/>
        </w:rPr>
        <w:t xml:space="preserve"> BLER performance </w:t>
      </w:r>
      <w:r w:rsidR="00134C91">
        <w:rPr>
          <w:rFonts w:ascii="Arial" w:hAnsi="Arial" w:cs="Arial"/>
          <w:bCs/>
        </w:rPr>
        <w:t xml:space="preserve">with CPE </w:t>
      </w:r>
      <w:r w:rsidR="00DF77FA">
        <w:rPr>
          <w:rFonts w:ascii="Arial" w:hAnsi="Arial" w:cs="Arial"/>
          <w:bCs/>
        </w:rPr>
        <w:t>compensation while Figures 10-15 show BLER performance with both CPE and ICI compensation</w:t>
      </w:r>
      <w:r w:rsidR="00B525D9">
        <w:rPr>
          <w:rFonts w:ascii="Arial" w:hAnsi="Arial" w:cs="Arial"/>
          <w:bCs/>
        </w:rPr>
        <w:t xml:space="preserve">. </w:t>
      </w:r>
    </w:p>
    <w:p w14:paraId="5266F5AD" w14:textId="6BB94865" w:rsidR="0035042F" w:rsidRDefault="00DF77FA" w:rsidP="00C11A91">
      <w:pPr>
        <w:spacing w:after="120" w:line="276" w:lineRule="auto"/>
        <w:jc w:val="both"/>
        <w:rPr>
          <w:rFonts w:ascii="Arial" w:hAnsi="Arial" w:cs="Arial"/>
          <w:bCs/>
        </w:rPr>
      </w:pPr>
      <w:r>
        <w:rPr>
          <w:rFonts w:ascii="Arial" w:hAnsi="Arial" w:cs="Arial"/>
          <w:bCs/>
        </w:rPr>
        <w:t xml:space="preserve">All the simulation results indicate that compared to Rel-15 PTRS design, no significant performance gains could be achieved by using block PTRS design with similar PTRS overhead. </w:t>
      </w:r>
      <w:r w:rsidR="00A44D35">
        <w:rPr>
          <w:rFonts w:ascii="Arial" w:hAnsi="Arial" w:cs="Arial"/>
          <w:bCs/>
        </w:rPr>
        <w:t>Our simulation r</w:t>
      </w:r>
      <w:r w:rsidR="0019197F">
        <w:rPr>
          <w:rFonts w:ascii="Arial" w:hAnsi="Arial" w:cs="Arial"/>
          <w:bCs/>
        </w:rPr>
        <w:t xml:space="preserve">esults indicate that, </w:t>
      </w:r>
      <w:r w:rsidR="00DC1395">
        <w:rPr>
          <w:rFonts w:ascii="Arial" w:hAnsi="Arial" w:cs="Arial"/>
          <w:bCs/>
        </w:rPr>
        <w:t xml:space="preserve">in all </w:t>
      </w:r>
      <w:r w:rsidR="004D7DFA">
        <w:rPr>
          <w:rFonts w:ascii="Arial" w:hAnsi="Arial" w:cs="Arial"/>
          <w:bCs/>
        </w:rPr>
        <w:t>the</w:t>
      </w:r>
      <w:r w:rsidR="00DC1395">
        <w:rPr>
          <w:rFonts w:ascii="Arial" w:hAnsi="Arial" w:cs="Arial"/>
          <w:bCs/>
        </w:rPr>
        <w:t xml:space="preserve"> cases </w:t>
      </w:r>
      <w:r w:rsidR="00B525D9">
        <w:rPr>
          <w:rFonts w:ascii="Arial" w:hAnsi="Arial" w:cs="Arial"/>
          <w:bCs/>
        </w:rPr>
        <w:t xml:space="preserve">with MCS 16 and 22 </w:t>
      </w:r>
      <w:r w:rsidR="00496816">
        <w:rPr>
          <w:rFonts w:ascii="Arial" w:hAnsi="Arial" w:cs="Arial"/>
          <w:bCs/>
        </w:rPr>
        <w:t>considered</w:t>
      </w:r>
      <w:r w:rsidR="00B525D9">
        <w:rPr>
          <w:rFonts w:ascii="Arial" w:hAnsi="Arial" w:cs="Arial"/>
          <w:bCs/>
        </w:rPr>
        <w:t>,</w:t>
      </w:r>
      <w:r w:rsidR="00B04FC0">
        <w:rPr>
          <w:rFonts w:ascii="Arial" w:hAnsi="Arial" w:cs="Arial"/>
          <w:bCs/>
        </w:rPr>
        <w:t xml:space="preserve"> </w:t>
      </w:r>
      <w:r w:rsidR="00DC1395">
        <w:rPr>
          <w:rFonts w:ascii="Arial" w:hAnsi="Arial" w:cs="Arial"/>
          <w:bCs/>
        </w:rPr>
        <w:t>10% target BLER can be achieved</w:t>
      </w:r>
      <w:r w:rsidR="00B04FC0">
        <w:rPr>
          <w:rFonts w:ascii="Arial" w:hAnsi="Arial" w:cs="Arial"/>
          <w:bCs/>
        </w:rPr>
        <w:t xml:space="preserve"> </w:t>
      </w:r>
      <w:r w:rsidR="00561BAB">
        <w:rPr>
          <w:rFonts w:ascii="Arial" w:hAnsi="Arial" w:cs="Arial"/>
          <w:bCs/>
        </w:rPr>
        <w:t xml:space="preserve">with just CPE compensation, </w:t>
      </w:r>
      <w:r w:rsidR="00B04FC0">
        <w:rPr>
          <w:rFonts w:ascii="Arial" w:hAnsi="Arial" w:cs="Arial"/>
          <w:bCs/>
        </w:rPr>
        <w:t xml:space="preserve">except in the case </w:t>
      </w:r>
      <w:r w:rsidR="000D365F">
        <w:rPr>
          <w:rFonts w:ascii="Arial" w:hAnsi="Arial" w:cs="Arial"/>
          <w:bCs/>
        </w:rPr>
        <w:t xml:space="preserve">of </w:t>
      </w:r>
      <w:r w:rsidR="00B04FC0">
        <w:rPr>
          <w:rFonts w:ascii="Arial" w:hAnsi="Arial" w:cs="Arial"/>
          <w:bCs/>
        </w:rPr>
        <w:t>120 kHz SCS and MCS 22</w:t>
      </w:r>
      <w:r w:rsidR="00DC1395">
        <w:rPr>
          <w:rFonts w:ascii="Arial" w:hAnsi="Arial" w:cs="Arial"/>
          <w:bCs/>
        </w:rPr>
        <w:t xml:space="preserve">. </w:t>
      </w:r>
      <w:r>
        <w:rPr>
          <w:rFonts w:ascii="Arial" w:hAnsi="Arial" w:cs="Arial"/>
          <w:bCs/>
        </w:rPr>
        <w:t xml:space="preserve">However, </w:t>
      </w:r>
      <w:r w:rsidR="0035042F">
        <w:rPr>
          <w:rFonts w:ascii="Arial" w:hAnsi="Arial" w:cs="Arial"/>
          <w:bCs/>
        </w:rPr>
        <w:t>Figure 10 shows that a simple 3</w:t>
      </w:r>
      <w:r w:rsidR="00B525D9">
        <w:rPr>
          <w:rFonts w:ascii="Arial" w:hAnsi="Arial" w:cs="Arial"/>
          <w:bCs/>
        </w:rPr>
        <w:t>-</w:t>
      </w:r>
      <w:r w:rsidR="0035042F">
        <w:rPr>
          <w:rFonts w:ascii="Arial" w:hAnsi="Arial" w:cs="Arial"/>
          <w:bCs/>
        </w:rPr>
        <w:t xml:space="preserve">tap de-ICI filter could help to </w:t>
      </w:r>
      <w:r>
        <w:rPr>
          <w:rFonts w:ascii="Arial" w:hAnsi="Arial" w:cs="Arial"/>
          <w:bCs/>
        </w:rPr>
        <w:t xml:space="preserve">push </w:t>
      </w:r>
      <w:r w:rsidR="0035042F">
        <w:rPr>
          <w:rFonts w:ascii="Arial" w:hAnsi="Arial" w:cs="Arial"/>
          <w:bCs/>
        </w:rPr>
        <w:t>BLER</w:t>
      </w:r>
      <w:r w:rsidR="00B525D9">
        <w:rPr>
          <w:rFonts w:ascii="Arial" w:hAnsi="Arial" w:cs="Arial"/>
          <w:bCs/>
        </w:rPr>
        <w:t xml:space="preserve"> well</w:t>
      </w:r>
      <w:r w:rsidR="0035042F">
        <w:rPr>
          <w:rFonts w:ascii="Arial" w:hAnsi="Arial" w:cs="Arial"/>
          <w:bCs/>
        </w:rPr>
        <w:t xml:space="preserve"> </w:t>
      </w:r>
      <w:r>
        <w:rPr>
          <w:rFonts w:ascii="Arial" w:hAnsi="Arial" w:cs="Arial"/>
          <w:bCs/>
        </w:rPr>
        <w:t xml:space="preserve">below 10% </w:t>
      </w:r>
      <w:r w:rsidR="0035042F">
        <w:rPr>
          <w:rFonts w:ascii="Arial" w:hAnsi="Arial" w:cs="Arial"/>
          <w:bCs/>
        </w:rPr>
        <w:t>for th</w:t>
      </w:r>
      <w:r>
        <w:rPr>
          <w:rFonts w:ascii="Arial" w:hAnsi="Arial" w:cs="Arial"/>
          <w:bCs/>
        </w:rPr>
        <w:t>is</w:t>
      </w:r>
      <w:r w:rsidR="0035042F">
        <w:rPr>
          <w:rFonts w:ascii="Arial" w:hAnsi="Arial" w:cs="Arial"/>
          <w:bCs/>
        </w:rPr>
        <w:t xml:space="preserve"> case. Further, Figures 10, 12, and 14 indicates that 3</w:t>
      </w:r>
      <w:r w:rsidR="00B525D9">
        <w:rPr>
          <w:rFonts w:ascii="Arial" w:hAnsi="Arial" w:cs="Arial"/>
          <w:bCs/>
        </w:rPr>
        <w:t>-</w:t>
      </w:r>
      <w:r w:rsidR="0035042F">
        <w:rPr>
          <w:rFonts w:ascii="Arial" w:hAnsi="Arial" w:cs="Arial"/>
          <w:bCs/>
        </w:rPr>
        <w:t xml:space="preserve">tap de-ICI filter could significantly </w:t>
      </w:r>
      <w:r>
        <w:rPr>
          <w:rFonts w:ascii="Arial" w:hAnsi="Arial" w:cs="Arial"/>
          <w:bCs/>
        </w:rPr>
        <w:t xml:space="preserve">lower the </w:t>
      </w:r>
      <w:r w:rsidR="0035042F">
        <w:rPr>
          <w:rFonts w:ascii="Arial" w:hAnsi="Arial" w:cs="Arial"/>
          <w:bCs/>
        </w:rPr>
        <w:t>BLER of MCS 22</w:t>
      </w:r>
      <w:r>
        <w:rPr>
          <w:rFonts w:ascii="Arial" w:hAnsi="Arial" w:cs="Arial"/>
          <w:bCs/>
        </w:rPr>
        <w:t xml:space="preserve"> in all three SCS configurations considered</w:t>
      </w:r>
      <w:r w:rsidR="0035042F">
        <w:rPr>
          <w:rFonts w:ascii="Arial" w:hAnsi="Arial" w:cs="Arial"/>
          <w:bCs/>
        </w:rPr>
        <w:t xml:space="preserve">. </w:t>
      </w:r>
      <w:r w:rsidR="000D365F">
        <w:rPr>
          <w:rFonts w:ascii="Arial" w:hAnsi="Arial" w:cs="Arial"/>
          <w:bCs/>
        </w:rPr>
        <w:t>For example, in Figure 8, BLER of MC</w:t>
      </w:r>
      <w:r w:rsidR="00B525D9">
        <w:rPr>
          <w:rFonts w:ascii="Arial" w:hAnsi="Arial" w:cs="Arial"/>
          <w:bCs/>
        </w:rPr>
        <w:t xml:space="preserve"> </w:t>
      </w:r>
      <w:r w:rsidR="000D365F">
        <w:rPr>
          <w:rFonts w:ascii="Arial" w:hAnsi="Arial" w:cs="Arial"/>
          <w:bCs/>
        </w:rPr>
        <w:t xml:space="preserve">S22 shows an error floor at 10% BLER. However, in Figure 12 not only 10% BLER for MCS 22 is achieved around 12 dB SNR, but also error floor is pushed down to 0.01% BLER. Also Figures 11, 13, and 15 shows that use of 5 tap de-ICI filter with CPE compensation could provide beyond targeted 10% BLER for all MCS values 16, 22, and 24 considered. </w:t>
      </w:r>
    </w:p>
    <w:p w14:paraId="1CB68152" w14:textId="257DD9AA" w:rsidR="00885070" w:rsidRDefault="00574590" w:rsidP="00800609">
      <w:pPr>
        <w:spacing w:after="120" w:line="276" w:lineRule="auto"/>
        <w:jc w:val="both"/>
        <w:rPr>
          <w:rFonts w:ascii="Arial" w:hAnsi="Arial" w:cs="Arial"/>
          <w:bCs/>
        </w:rPr>
      </w:pPr>
      <w:r>
        <w:rPr>
          <w:rFonts w:ascii="Arial" w:hAnsi="Arial" w:cs="Arial"/>
          <w:bCs/>
        </w:rPr>
        <w:t xml:space="preserve">. </w:t>
      </w:r>
    </w:p>
    <w:tbl>
      <w:tblPr>
        <w:tblStyle w:val="TableGrid"/>
        <w:tblW w:w="0" w:type="auto"/>
        <w:tblLook w:val="04A0" w:firstRow="1" w:lastRow="0" w:firstColumn="1" w:lastColumn="0" w:noHBand="0" w:noVBand="1"/>
      </w:tblPr>
      <w:tblGrid>
        <w:gridCol w:w="5043"/>
        <w:gridCol w:w="4919"/>
      </w:tblGrid>
      <w:tr w:rsidR="00573BE9" w14:paraId="26E96AB7" w14:textId="77777777" w:rsidTr="00C11A91">
        <w:tc>
          <w:tcPr>
            <w:tcW w:w="5305" w:type="dxa"/>
          </w:tcPr>
          <w:p w14:paraId="56D17379" w14:textId="3A82CE68" w:rsidR="00573BE9" w:rsidRDefault="00573BE9" w:rsidP="00E71E28">
            <w:pPr>
              <w:spacing w:after="120" w:line="276" w:lineRule="auto"/>
              <w:jc w:val="both"/>
              <w:rPr>
                <w:rFonts w:ascii="Arial" w:hAnsi="Arial" w:cs="Arial"/>
                <w:bCs/>
              </w:rPr>
            </w:pPr>
            <w:r w:rsidRPr="00964057">
              <w:rPr>
                <w:rFonts w:ascii="Arial" w:hAnsi="Arial" w:cs="Arial"/>
                <w:noProof/>
              </w:rPr>
              <w:lastRenderedPageBreak/>
              <w:drawing>
                <wp:inline distT="0" distB="0" distL="0" distR="0" wp14:anchorId="47352DA5" wp14:editId="0B25D031">
                  <wp:extent cx="3057753" cy="2265263"/>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r="5514"/>
                          <a:stretch/>
                        </pic:blipFill>
                        <pic:spPr bwMode="auto">
                          <a:xfrm>
                            <a:off x="0" y="0"/>
                            <a:ext cx="3107825" cy="23023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7" w:type="dxa"/>
          </w:tcPr>
          <w:p w14:paraId="3C47BB4E" w14:textId="51491572" w:rsidR="00573BE9" w:rsidRDefault="00573BE9" w:rsidP="00E71E28">
            <w:pPr>
              <w:spacing w:after="120" w:line="276" w:lineRule="auto"/>
              <w:jc w:val="both"/>
              <w:rPr>
                <w:rFonts w:ascii="Arial" w:hAnsi="Arial" w:cs="Arial"/>
                <w:bCs/>
              </w:rPr>
            </w:pPr>
            <w:r w:rsidRPr="003A1B33">
              <w:rPr>
                <w:rFonts w:ascii="Arial" w:hAnsi="Arial" w:cs="Arial"/>
                <w:noProof/>
              </w:rPr>
              <w:drawing>
                <wp:inline distT="0" distB="0" distL="0" distR="0" wp14:anchorId="7BC88982" wp14:editId="2DABACA3">
                  <wp:extent cx="3182112" cy="221612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2354" cy="2230224"/>
                          </a:xfrm>
                          <a:prstGeom prst="rect">
                            <a:avLst/>
                          </a:prstGeom>
                          <a:noFill/>
                          <a:ln>
                            <a:noFill/>
                          </a:ln>
                        </pic:spPr>
                      </pic:pic>
                    </a:graphicData>
                  </a:graphic>
                </wp:inline>
              </w:drawing>
            </w:r>
          </w:p>
        </w:tc>
      </w:tr>
      <w:tr w:rsidR="00573BE9" w14:paraId="7EF64A57" w14:textId="77777777" w:rsidTr="00C11A91">
        <w:tc>
          <w:tcPr>
            <w:tcW w:w="5305" w:type="dxa"/>
          </w:tcPr>
          <w:p w14:paraId="63AFBDFA" w14:textId="7740832E" w:rsidR="00573BE9" w:rsidRPr="00800609" w:rsidRDefault="00573BE9" w:rsidP="00E71E28">
            <w:pPr>
              <w:spacing w:after="120" w:line="276" w:lineRule="auto"/>
              <w:jc w:val="both"/>
              <w:rPr>
                <w:rFonts w:ascii="Arial" w:hAnsi="Arial" w:cs="Arial"/>
                <w:b/>
              </w:rPr>
            </w:pPr>
            <w:r w:rsidRPr="00800609">
              <w:rPr>
                <w:rFonts w:ascii="Arial" w:hAnsi="Arial" w:cs="Arial"/>
                <w:b/>
              </w:rPr>
              <w:t xml:space="preserve">Figure </w:t>
            </w:r>
            <w:r>
              <w:rPr>
                <w:rFonts w:ascii="Arial" w:hAnsi="Arial" w:cs="Arial"/>
                <w:b/>
              </w:rPr>
              <w:t>10</w:t>
            </w:r>
            <w:r w:rsidRPr="00CB5F3A">
              <w:rPr>
                <w:rFonts w:ascii="Arial" w:hAnsi="Arial" w:cs="Arial"/>
                <w:b/>
              </w:rPr>
              <w:t>: BLER vs SNR with 120 kHz SCS. MCS</w:t>
            </w:r>
            <w:r w:rsidR="00C11A91">
              <w:rPr>
                <w:rFonts w:ascii="Arial" w:hAnsi="Arial" w:cs="Arial"/>
                <w:b/>
              </w:rPr>
              <w:t xml:space="preserve"> </w:t>
            </w:r>
            <w:r w:rsidRPr="00CB5F3A">
              <w:rPr>
                <w:rFonts w:ascii="Arial" w:hAnsi="Arial" w:cs="Arial"/>
                <w:b/>
              </w:rPr>
              <w:t xml:space="preserve">16, </w:t>
            </w:r>
            <w:r>
              <w:rPr>
                <w:rFonts w:ascii="Arial" w:hAnsi="Arial" w:cs="Arial"/>
                <w:b/>
              </w:rPr>
              <w:t xml:space="preserve">MCS 22, </w:t>
            </w:r>
            <w:r w:rsidRPr="00CB5F3A">
              <w:rPr>
                <w:rFonts w:ascii="Arial" w:hAnsi="Arial" w:cs="Arial"/>
                <w:b/>
              </w:rPr>
              <w:t>and MCS</w:t>
            </w:r>
            <w:r w:rsidR="00C11A91">
              <w:rPr>
                <w:rFonts w:ascii="Arial" w:hAnsi="Arial" w:cs="Arial"/>
                <w:b/>
              </w:rPr>
              <w:t xml:space="preserve"> </w:t>
            </w:r>
            <w:r w:rsidRPr="00CB5F3A">
              <w:rPr>
                <w:rFonts w:ascii="Arial" w:hAnsi="Arial" w:cs="Arial"/>
                <w:b/>
              </w:rPr>
              <w:t>2</w:t>
            </w:r>
            <w:r>
              <w:rPr>
                <w:rFonts w:ascii="Arial" w:hAnsi="Arial" w:cs="Arial"/>
                <w:b/>
              </w:rPr>
              <w:t>4, CPE and 3-tap ICI compensation</w:t>
            </w:r>
          </w:p>
        </w:tc>
        <w:tc>
          <w:tcPr>
            <w:tcW w:w="4657" w:type="dxa"/>
          </w:tcPr>
          <w:p w14:paraId="6818154E" w14:textId="00F5838F" w:rsidR="00573BE9" w:rsidRPr="00800609" w:rsidRDefault="00573BE9" w:rsidP="00E71E28">
            <w:pPr>
              <w:spacing w:after="120" w:line="276" w:lineRule="auto"/>
              <w:jc w:val="both"/>
              <w:rPr>
                <w:rFonts w:ascii="Arial" w:hAnsi="Arial" w:cs="Arial"/>
                <w:b/>
              </w:rPr>
            </w:pPr>
            <w:r w:rsidRPr="00800609">
              <w:rPr>
                <w:rFonts w:ascii="Arial" w:hAnsi="Arial" w:cs="Arial"/>
                <w:b/>
              </w:rPr>
              <w:t xml:space="preserve">Figure </w:t>
            </w:r>
            <w:r>
              <w:rPr>
                <w:rFonts w:ascii="Arial" w:hAnsi="Arial" w:cs="Arial"/>
                <w:b/>
              </w:rPr>
              <w:t>11</w:t>
            </w:r>
            <w:r w:rsidRPr="00CB5F3A">
              <w:rPr>
                <w:rFonts w:ascii="Arial" w:hAnsi="Arial" w:cs="Arial"/>
                <w:b/>
              </w:rPr>
              <w:t xml:space="preserve">: BLER vs SNR with 120 kHz SCS. MCS16, </w:t>
            </w:r>
            <w:r>
              <w:rPr>
                <w:rFonts w:ascii="Arial" w:hAnsi="Arial" w:cs="Arial"/>
                <w:b/>
              </w:rPr>
              <w:t xml:space="preserve">MCS 22, </w:t>
            </w:r>
            <w:r w:rsidRPr="00CB5F3A">
              <w:rPr>
                <w:rFonts w:ascii="Arial" w:hAnsi="Arial" w:cs="Arial"/>
                <w:b/>
              </w:rPr>
              <w:t>and MCS</w:t>
            </w:r>
            <w:r w:rsidR="00C11A91">
              <w:rPr>
                <w:rFonts w:ascii="Arial" w:hAnsi="Arial" w:cs="Arial"/>
                <w:b/>
              </w:rPr>
              <w:t xml:space="preserve"> </w:t>
            </w:r>
            <w:r w:rsidRPr="00CB5F3A">
              <w:rPr>
                <w:rFonts w:ascii="Arial" w:hAnsi="Arial" w:cs="Arial"/>
                <w:b/>
              </w:rPr>
              <w:t>2</w:t>
            </w:r>
            <w:r>
              <w:rPr>
                <w:rFonts w:ascii="Arial" w:hAnsi="Arial" w:cs="Arial"/>
                <w:b/>
              </w:rPr>
              <w:t>4, CPE and 5-tap ICI compensation</w:t>
            </w:r>
          </w:p>
        </w:tc>
      </w:tr>
      <w:tr w:rsidR="00573BE9" w14:paraId="30D64F93" w14:textId="77777777" w:rsidTr="00C11A91">
        <w:tc>
          <w:tcPr>
            <w:tcW w:w="5305" w:type="dxa"/>
          </w:tcPr>
          <w:p w14:paraId="498EF938" w14:textId="460718AD" w:rsidR="00573BE9" w:rsidRDefault="00573BE9" w:rsidP="00E71E28">
            <w:pPr>
              <w:spacing w:after="120" w:line="276" w:lineRule="auto"/>
              <w:jc w:val="both"/>
              <w:rPr>
                <w:rFonts w:ascii="Arial" w:hAnsi="Arial" w:cs="Arial"/>
                <w:bCs/>
              </w:rPr>
            </w:pPr>
            <w:r w:rsidRPr="007A687C">
              <w:rPr>
                <w:rFonts w:ascii="Arial" w:hAnsi="Arial" w:cs="Arial"/>
                <w:b/>
                <w:noProof/>
              </w:rPr>
              <w:drawing>
                <wp:inline distT="0" distB="0" distL="0" distR="0" wp14:anchorId="194A8CED" wp14:editId="64308663">
                  <wp:extent cx="3284524" cy="2298411"/>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49201" cy="2343670"/>
                          </a:xfrm>
                          <a:prstGeom prst="rect">
                            <a:avLst/>
                          </a:prstGeom>
                          <a:noFill/>
                          <a:ln>
                            <a:noFill/>
                          </a:ln>
                        </pic:spPr>
                      </pic:pic>
                    </a:graphicData>
                  </a:graphic>
                </wp:inline>
              </w:drawing>
            </w:r>
          </w:p>
        </w:tc>
        <w:tc>
          <w:tcPr>
            <w:tcW w:w="4657" w:type="dxa"/>
          </w:tcPr>
          <w:p w14:paraId="0CFBBEE0" w14:textId="668E7EF7" w:rsidR="00573BE9" w:rsidRDefault="00573BE9" w:rsidP="00E71E28">
            <w:pPr>
              <w:spacing w:after="120" w:line="276" w:lineRule="auto"/>
              <w:jc w:val="both"/>
              <w:rPr>
                <w:rFonts w:ascii="Arial" w:hAnsi="Arial" w:cs="Arial"/>
                <w:bCs/>
              </w:rPr>
            </w:pPr>
            <w:r w:rsidRPr="00E84DAB">
              <w:rPr>
                <w:rFonts w:ascii="Arial" w:hAnsi="Arial" w:cs="Arial"/>
                <w:b/>
                <w:noProof/>
              </w:rPr>
              <w:drawing>
                <wp:inline distT="0" distB="0" distL="0" distR="0" wp14:anchorId="03A9B781" wp14:editId="2475DC42">
                  <wp:extent cx="3200237" cy="22955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8">
                            <a:extLst>
                              <a:ext uri="{28A0092B-C50C-407E-A947-70E740481C1C}">
                                <a14:useLocalDpi xmlns:a14="http://schemas.microsoft.com/office/drawing/2010/main" val="0"/>
                              </a:ext>
                            </a:extLst>
                          </a:blip>
                          <a:srcRect l="2443"/>
                          <a:stretch/>
                        </pic:blipFill>
                        <pic:spPr bwMode="auto">
                          <a:xfrm>
                            <a:off x="0" y="0"/>
                            <a:ext cx="3227931" cy="23153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73BE9" w14:paraId="6E4CBEA1" w14:textId="77777777" w:rsidTr="00C11A91">
        <w:tc>
          <w:tcPr>
            <w:tcW w:w="5305" w:type="dxa"/>
          </w:tcPr>
          <w:p w14:paraId="28B776B9" w14:textId="7C53E134" w:rsidR="00573BE9" w:rsidRPr="00800609" w:rsidRDefault="00573BE9" w:rsidP="00E71E28">
            <w:pPr>
              <w:spacing w:after="120" w:line="276" w:lineRule="auto"/>
              <w:jc w:val="both"/>
              <w:rPr>
                <w:rFonts w:ascii="Arial" w:hAnsi="Arial" w:cs="Arial"/>
                <w:b/>
              </w:rPr>
            </w:pPr>
            <w:r w:rsidRPr="00800609">
              <w:rPr>
                <w:rFonts w:ascii="Arial" w:hAnsi="Arial" w:cs="Arial"/>
                <w:b/>
              </w:rPr>
              <w:t xml:space="preserve">Figure </w:t>
            </w:r>
            <w:r>
              <w:rPr>
                <w:rFonts w:ascii="Arial" w:hAnsi="Arial" w:cs="Arial"/>
                <w:b/>
              </w:rPr>
              <w:t>12</w:t>
            </w:r>
            <w:r w:rsidRPr="00CB5F3A">
              <w:rPr>
                <w:rFonts w:ascii="Arial" w:hAnsi="Arial" w:cs="Arial"/>
                <w:b/>
              </w:rPr>
              <w:t xml:space="preserve">: BLER vs SNR with </w:t>
            </w:r>
            <w:r>
              <w:rPr>
                <w:rFonts w:ascii="Arial" w:hAnsi="Arial" w:cs="Arial"/>
                <w:b/>
              </w:rPr>
              <w:t>48</w:t>
            </w:r>
            <w:r w:rsidRPr="00CB5F3A">
              <w:rPr>
                <w:rFonts w:ascii="Arial" w:hAnsi="Arial" w:cs="Arial"/>
                <w:b/>
              </w:rPr>
              <w:t>0 kHz SCS. MCS</w:t>
            </w:r>
            <w:r w:rsidR="00C11A91">
              <w:rPr>
                <w:rFonts w:ascii="Arial" w:hAnsi="Arial" w:cs="Arial"/>
                <w:b/>
              </w:rPr>
              <w:t xml:space="preserve"> </w:t>
            </w:r>
            <w:r w:rsidRPr="00CB5F3A">
              <w:rPr>
                <w:rFonts w:ascii="Arial" w:hAnsi="Arial" w:cs="Arial"/>
                <w:b/>
              </w:rPr>
              <w:t xml:space="preserve">16, </w:t>
            </w:r>
            <w:r>
              <w:rPr>
                <w:rFonts w:ascii="Arial" w:hAnsi="Arial" w:cs="Arial"/>
                <w:b/>
              </w:rPr>
              <w:t xml:space="preserve">MCS 22, </w:t>
            </w:r>
            <w:r w:rsidRPr="00CB5F3A">
              <w:rPr>
                <w:rFonts w:ascii="Arial" w:hAnsi="Arial" w:cs="Arial"/>
                <w:b/>
              </w:rPr>
              <w:t>and MCS</w:t>
            </w:r>
            <w:r w:rsidR="00C11A91">
              <w:rPr>
                <w:rFonts w:ascii="Arial" w:hAnsi="Arial" w:cs="Arial"/>
                <w:b/>
              </w:rPr>
              <w:t xml:space="preserve"> </w:t>
            </w:r>
            <w:r w:rsidRPr="00CB5F3A">
              <w:rPr>
                <w:rFonts w:ascii="Arial" w:hAnsi="Arial" w:cs="Arial"/>
                <w:b/>
              </w:rPr>
              <w:t>2</w:t>
            </w:r>
            <w:r>
              <w:rPr>
                <w:rFonts w:ascii="Arial" w:hAnsi="Arial" w:cs="Arial"/>
                <w:b/>
              </w:rPr>
              <w:t>4, CPE and 3-tap ICI compensation</w:t>
            </w:r>
          </w:p>
        </w:tc>
        <w:tc>
          <w:tcPr>
            <w:tcW w:w="4657" w:type="dxa"/>
          </w:tcPr>
          <w:p w14:paraId="21525327" w14:textId="65C4C490" w:rsidR="00573BE9" w:rsidRPr="00800609" w:rsidRDefault="00573BE9" w:rsidP="00E71E28">
            <w:pPr>
              <w:spacing w:after="120" w:line="276" w:lineRule="auto"/>
              <w:jc w:val="both"/>
              <w:rPr>
                <w:rFonts w:ascii="Arial" w:hAnsi="Arial" w:cs="Arial"/>
                <w:b/>
              </w:rPr>
            </w:pPr>
            <w:r w:rsidRPr="00800609">
              <w:rPr>
                <w:rFonts w:ascii="Arial" w:hAnsi="Arial" w:cs="Arial"/>
                <w:b/>
              </w:rPr>
              <w:t xml:space="preserve">Figure </w:t>
            </w:r>
            <w:r w:rsidRPr="00573BE9">
              <w:rPr>
                <w:rFonts w:ascii="Arial" w:hAnsi="Arial" w:cs="Arial"/>
                <w:b/>
              </w:rPr>
              <w:t>13</w:t>
            </w:r>
            <w:r w:rsidRPr="00CB5F3A">
              <w:rPr>
                <w:rFonts w:ascii="Arial" w:hAnsi="Arial" w:cs="Arial"/>
                <w:b/>
              </w:rPr>
              <w:t xml:space="preserve">: BLER vs SNR with </w:t>
            </w:r>
            <w:r>
              <w:rPr>
                <w:rFonts w:ascii="Arial" w:hAnsi="Arial" w:cs="Arial"/>
                <w:b/>
              </w:rPr>
              <w:t>480</w:t>
            </w:r>
            <w:r w:rsidRPr="00CB5F3A">
              <w:rPr>
                <w:rFonts w:ascii="Arial" w:hAnsi="Arial" w:cs="Arial"/>
                <w:b/>
              </w:rPr>
              <w:t xml:space="preserve"> kHz SCS. MCS16, </w:t>
            </w:r>
            <w:r>
              <w:rPr>
                <w:rFonts w:ascii="Arial" w:hAnsi="Arial" w:cs="Arial"/>
                <w:b/>
              </w:rPr>
              <w:t xml:space="preserve">MCS 22, </w:t>
            </w:r>
            <w:r w:rsidRPr="00CB5F3A">
              <w:rPr>
                <w:rFonts w:ascii="Arial" w:hAnsi="Arial" w:cs="Arial"/>
                <w:b/>
              </w:rPr>
              <w:t>and MCS</w:t>
            </w:r>
            <w:r w:rsidR="00C11A91">
              <w:rPr>
                <w:rFonts w:ascii="Arial" w:hAnsi="Arial" w:cs="Arial"/>
                <w:b/>
              </w:rPr>
              <w:t xml:space="preserve"> </w:t>
            </w:r>
            <w:r w:rsidRPr="00CB5F3A">
              <w:rPr>
                <w:rFonts w:ascii="Arial" w:hAnsi="Arial" w:cs="Arial"/>
                <w:b/>
              </w:rPr>
              <w:t>2</w:t>
            </w:r>
            <w:r>
              <w:rPr>
                <w:rFonts w:ascii="Arial" w:hAnsi="Arial" w:cs="Arial"/>
                <w:b/>
              </w:rPr>
              <w:t>4, CPE and 5-tap ICI compensation</w:t>
            </w:r>
          </w:p>
        </w:tc>
      </w:tr>
      <w:tr w:rsidR="00573BE9" w14:paraId="72F48101" w14:textId="77777777" w:rsidTr="00C11A91">
        <w:tc>
          <w:tcPr>
            <w:tcW w:w="5305" w:type="dxa"/>
          </w:tcPr>
          <w:p w14:paraId="113A20ED" w14:textId="08463F25" w:rsidR="00573BE9" w:rsidRDefault="00573BE9" w:rsidP="00E71E28">
            <w:pPr>
              <w:spacing w:after="120" w:line="276" w:lineRule="auto"/>
              <w:jc w:val="both"/>
              <w:rPr>
                <w:rFonts w:ascii="Arial" w:hAnsi="Arial" w:cs="Arial"/>
                <w:bCs/>
              </w:rPr>
            </w:pPr>
            <w:r w:rsidRPr="00907CDB">
              <w:rPr>
                <w:rFonts w:ascii="Arial" w:hAnsi="Arial" w:cs="Arial"/>
                <w:noProof/>
              </w:rPr>
              <w:lastRenderedPageBreak/>
              <w:drawing>
                <wp:inline distT="0" distB="0" distL="0" distR="0" wp14:anchorId="09F125BE" wp14:editId="5045AF55">
                  <wp:extent cx="3116047" cy="2436323"/>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a:extLst>
                              <a:ext uri="{28A0092B-C50C-407E-A947-70E740481C1C}">
                                <a14:useLocalDpi xmlns:a14="http://schemas.microsoft.com/office/drawing/2010/main" val="0"/>
                              </a:ext>
                            </a:extLst>
                          </a:blip>
                          <a:srcRect l="3698" r="3627"/>
                          <a:stretch/>
                        </pic:blipFill>
                        <pic:spPr bwMode="auto">
                          <a:xfrm>
                            <a:off x="0" y="0"/>
                            <a:ext cx="3132030" cy="2448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7" w:type="dxa"/>
          </w:tcPr>
          <w:p w14:paraId="7E0DD014" w14:textId="69AF646E" w:rsidR="00573BE9" w:rsidRDefault="00573BE9" w:rsidP="00800609">
            <w:pPr>
              <w:spacing w:after="120" w:line="276" w:lineRule="auto"/>
              <w:rPr>
                <w:rFonts w:ascii="Arial" w:hAnsi="Arial" w:cs="Arial"/>
                <w:bCs/>
              </w:rPr>
            </w:pPr>
            <w:r w:rsidRPr="00C203FE">
              <w:rPr>
                <w:rFonts w:ascii="Arial" w:hAnsi="Arial" w:cs="Arial"/>
                <w:b/>
                <w:noProof/>
              </w:rPr>
              <w:drawing>
                <wp:inline distT="0" distB="0" distL="0" distR="0" wp14:anchorId="08ACB651" wp14:editId="179EBF16">
                  <wp:extent cx="3199765" cy="2396991"/>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0">
                            <a:extLst>
                              <a:ext uri="{28A0092B-C50C-407E-A947-70E740481C1C}">
                                <a14:useLocalDpi xmlns:a14="http://schemas.microsoft.com/office/drawing/2010/main" val="0"/>
                              </a:ext>
                            </a:extLst>
                          </a:blip>
                          <a:srcRect l="3274"/>
                          <a:stretch/>
                        </pic:blipFill>
                        <pic:spPr bwMode="auto">
                          <a:xfrm>
                            <a:off x="0" y="0"/>
                            <a:ext cx="3235722" cy="24239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73BE9" w14:paraId="64F90576" w14:textId="77777777" w:rsidTr="00C11A91">
        <w:tc>
          <w:tcPr>
            <w:tcW w:w="5305" w:type="dxa"/>
          </w:tcPr>
          <w:p w14:paraId="2905F961" w14:textId="72204DCF" w:rsidR="00573BE9" w:rsidRPr="00800609" w:rsidRDefault="00573BE9" w:rsidP="00E71E28">
            <w:pPr>
              <w:spacing w:after="120" w:line="276" w:lineRule="auto"/>
              <w:jc w:val="both"/>
              <w:rPr>
                <w:rFonts w:ascii="Arial" w:hAnsi="Arial" w:cs="Arial"/>
                <w:b/>
              </w:rPr>
            </w:pPr>
            <w:r w:rsidRPr="00800609">
              <w:rPr>
                <w:rFonts w:ascii="Arial" w:hAnsi="Arial" w:cs="Arial"/>
                <w:b/>
              </w:rPr>
              <w:t xml:space="preserve">Figure </w:t>
            </w:r>
            <w:r w:rsidRPr="00573BE9">
              <w:rPr>
                <w:rFonts w:ascii="Arial" w:hAnsi="Arial" w:cs="Arial"/>
                <w:b/>
              </w:rPr>
              <w:t>14</w:t>
            </w:r>
            <w:r w:rsidRPr="00CB5F3A">
              <w:rPr>
                <w:rFonts w:ascii="Arial" w:hAnsi="Arial" w:cs="Arial"/>
                <w:b/>
              </w:rPr>
              <w:t xml:space="preserve">: BLER vs SNR with </w:t>
            </w:r>
            <w:r>
              <w:rPr>
                <w:rFonts w:ascii="Arial" w:hAnsi="Arial" w:cs="Arial"/>
                <w:b/>
              </w:rPr>
              <w:t>96</w:t>
            </w:r>
            <w:r w:rsidRPr="00CB5F3A">
              <w:rPr>
                <w:rFonts w:ascii="Arial" w:hAnsi="Arial" w:cs="Arial"/>
                <w:b/>
              </w:rPr>
              <w:t>0 kHz SCS. MCS</w:t>
            </w:r>
            <w:r w:rsidR="00C11A91">
              <w:rPr>
                <w:rFonts w:ascii="Arial" w:hAnsi="Arial" w:cs="Arial"/>
                <w:b/>
              </w:rPr>
              <w:t xml:space="preserve"> </w:t>
            </w:r>
            <w:r w:rsidRPr="00CB5F3A">
              <w:rPr>
                <w:rFonts w:ascii="Arial" w:hAnsi="Arial" w:cs="Arial"/>
                <w:b/>
              </w:rPr>
              <w:t xml:space="preserve">16, </w:t>
            </w:r>
            <w:r>
              <w:rPr>
                <w:rFonts w:ascii="Arial" w:hAnsi="Arial" w:cs="Arial"/>
                <w:b/>
              </w:rPr>
              <w:t xml:space="preserve">MCS 22, </w:t>
            </w:r>
            <w:r w:rsidRPr="00CB5F3A">
              <w:rPr>
                <w:rFonts w:ascii="Arial" w:hAnsi="Arial" w:cs="Arial"/>
                <w:b/>
              </w:rPr>
              <w:t>and MCS</w:t>
            </w:r>
            <w:r w:rsidR="00C11A91">
              <w:rPr>
                <w:rFonts w:ascii="Arial" w:hAnsi="Arial" w:cs="Arial"/>
                <w:b/>
              </w:rPr>
              <w:t xml:space="preserve"> </w:t>
            </w:r>
            <w:r w:rsidRPr="00CB5F3A">
              <w:rPr>
                <w:rFonts w:ascii="Arial" w:hAnsi="Arial" w:cs="Arial"/>
                <w:b/>
              </w:rPr>
              <w:t>2</w:t>
            </w:r>
            <w:r>
              <w:rPr>
                <w:rFonts w:ascii="Arial" w:hAnsi="Arial" w:cs="Arial"/>
                <w:b/>
              </w:rPr>
              <w:t>4, CPE and 3-tap ICI compensation</w:t>
            </w:r>
          </w:p>
        </w:tc>
        <w:tc>
          <w:tcPr>
            <w:tcW w:w="4657" w:type="dxa"/>
          </w:tcPr>
          <w:p w14:paraId="653CB502" w14:textId="660B5568" w:rsidR="00573BE9" w:rsidRPr="00800609" w:rsidRDefault="00573BE9" w:rsidP="00E71E28">
            <w:pPr>
              <w:spacing w:after="120" w:line="276" w:lineRule="auto"/>
              <w:jc w:val="both"/>
              <w:rPr>
                <w:rFonts w:ascii="Arial" w:hAnsi="Arial" w:cs="Arial"/>
                <w:b/>
              </w:rPr>
            </w:pPr>
            <w:r w:rsidRPr="00800609">
              <w:rPr>
                <w:rFonts w:ascii="Arial" w:hAnsi="Arial" w:cs="Arial"/>
                <w:b/>
              </w:rPr>
              <w:t xml:space="preserve">Figure </w:t>
            </w:r>
            <w:r w:rsidRPr="00573BE9">
              <w:rPr>
                <w:rFonts w:ascii="Arial" w:hAnsi="Arial" w:cs="Arial"/>
                <w:b/>
              </w:rPr>
              <w:t>15</w:t>
            </w:r>
            <w:r w:rsidRPr="00CB5F3A">
              <w:rPr>
                <w:rFonts w:ascii="Arial" w:hAnsi="Arial" w:cs="Arial"/>
                <w:b/>
              </w:rPr>
              <w:t xml:space="preserve">: BLER vs SNR with </w:t>
            </w:r>
            <w:r>
              <w:rPr>
                <w:rFonts w:ascii="Arial" w:hAnsi="Arial" w:cs="Arial"/>
                <w:b/>
              </w:rPr>
              <w:t>960</w:t>
            </w:r>
            <w:r w:rsidRPr="00CB5F3A">
              <w:rPr>
                <w:rFonts w:ascii="Arial" w:hAnsi="Arial" w:cs="Arial"/>
                <w:b/>
              </w:rPr>
              <w:t xml:space="preserve"> kHz SCS. MCS</w:t>
            </w:r>
            <w:r w:rsidR="00C11A91">
              <w:rPr>
                <w:rFonts w:ascii="Arial" w:hAnsi="Arial" w:cs="Arial"/>
                <w:b/>
              </w:rPr>
              <w:t xml:space="preserve"> </w:t>
            </w:r>
            <w:r w:rsidRPr="00CB5F3A">
              <w:rPr>
                <w:rFonts w:ascii="Arial" w:hAnsi="Arial" w:cs="Arial"/>
                <w:b/>
              </w:rPr>
              <w:t xml:space="preserve">16, </w:t>
            </w:r>
            <w:r>
              <w:rPr>
                <w:rFonts w:ascii="Arial" w:hAnsi="Arial" w:cs="Arial"/>
                <w:b/>
              </w:rPr>
              <w:t xml:space="preserve">MCS 22, </w:t>
            </w:r>
            <w:r w:rsidRPr="00CB5F3A">
              <w:rPr>
                <w:rFonts w:ascii="Arial" w:hAnsi="Arial" w:cs="Arial"/>
                <w:b/>
              </w:rPr>
              <w:t>and MCS</w:t>
            </w:r>
            <w:r w:rsidR="00C11A91">
              <w:rPr>
                <w:rFonts w:ascii="Arial" w:hAnsi="Arial" w:cs="Arial"/>
                <w:b/>
              </w:rPr>
              <w:t xml:space="preserve"> </w:t>
            </w:r>
            <w:r w:rsidRPr="00CB5F3A">
              <w:rPr>
                <w:rFonts w:ascii="Arial" w:hAnsi="Arial" w:cs="Arial"/>
                <w:b/>
              </w:rPr>
              <w:t>2</w:t>
            </w:r>
            <w:r>
              <w:rPr>
                <w:rFonts w:ascii="Arial" w:hAnsi="Arial" w:cs="Arial"/>
                <w:b/>
              </w:rPr>
              <w:t>4, CPE and 5-tap ICI compensation</w:t>
            </w:r>
          </w:p>
        </w:tc>
      </w:tr>
    </w:tbl>
    <w:p w14:paraId="28FE064A" w14:textId="77777777" w:rsidR="00573BE9" w:rsidRPr="00885070" w:rsidRDefault="00573BE9" w:rsidP="00800609">
      <w:pPr>
        <w:spacing w:after="120" w:line="276" w:lineRule="auto"/>
        <w:jc w:val="both"/>
        <w:rPr>
          <w:rFonts w:ascii="Arial" w:hAnsi="Arial" w:cs="Arial"/>
          <w:bCs/>
        </w:rPr>
      </w:pPr>
    </w:p>
    <w:p w14:paraId="2B2DF4B3" w14:textId="1D14C97A" w:rsidR="00201C91" w:rsidRDefault="00F65F94" w:rsidP="00E71E28">
      <w:pPr>
        <w:spacing w:after="120" w:line="276" w:lineRule="auto"/>
        <w:jc w:val="both"/>
        <w:rPr>
          <w:rFonts w:ascii="Arial" w:hAnsi="Arial" w:cs="Arial"/>
          <w:bCs/>
          <w:i/>
          <w:iCs/>
        </w:rPr>
      </w:pPr>
      <w:bookmarkStart w:id="22" w:name="_Hlk68605675"/>
      <w:r w:rsidRPr="006B703A">
        <w:rPr>
          <w:rFonts w:ascii="Arial" w:hAnsi="Arial" w:cs="Arial"/>
          <w:b/>
          <w:i/>
          <w:iCs/>
        </w:rPr>
        <w:t>Observation</w:t>
      </w:r>
      <w:r w:rsidR="00201C91" w:rsidRPr="006B703A">
        <w:rPr>
          <w:rFonts w:ascii="Arial" w:hAnsi="Arial" w:cs="Arial"/>
          <w:b/>
          <w:i/>
          <w:iCs/>
        </w:rPr>
        <w:t xml:space="preserve"> </w:t>
      </w:r>
      <w:r w:rsidR="00D71867">
        <w:rPr>
          <w:rFonts w:ascii="Arial" w:hAnsi="Arial" w:cs="Arial"/>
          <w:b/>
          <w:i/>
          <w:iCs/>
        </w:rPr>
        <w:t>11</w:t>
      </w:r>
      <w:r w:rsidR="004E54AE">
        <w:rPr>
          <w:rFonts w:ascii="Arial" w:hAnsi="Arial" w:cs="Arial"/>
          <w:b/>
          <w:i/>
          <w:iCs/>
        </w:rPr>
        <w:t>:</w:t>
      </w:r>
      <w:r w:rsidRPr="00F65F94">
        <w:rPr>
          <w:rFonts w:ascii="Arial" w:hAnsi="Arial" w:cs="Arial"/>
          <w:b/>
        </w:rPr>
        <w:t xml:space="preserve"> </w:t>
      </w:r>
      <w:r w:rsidR="00461F96" w:rsidRPr="00056033">
        <w:rPr>
          <w:rFonts w:ascii="Arial" w:hAnsi="Arial" w:cs="Arial"/>
          <w:bCs/>
          <w:i/>
          <w:iCs/>
        </w:rPr>
        <w:t xml:space="preserve">Compared to Rel-15 PTRS configuration, </w:t>
      </w:r>
      <w:r w:rsidR="007E4B42" w:rsidRPr="00056033">
        <w:rPr>
          <w:rFonts w:ascii="Arial" w:hAnsi="Arial" w:cs="Arial"/>
          <w:bCs/>
          <w:i/>
          <w:iCs/>
        </w:rPr>
        <w:t>block PTRS designs with similar P</w:t>
      </w:r>
      <w:r w:rsidR="00C3135F">
        <w:rPr>
          <w:rFonts w:ascii="Arial" w:hAnsi="Arial" w:cs="Arial"/>
          <w:bCs/>
          <w:i/>
          <w:iCs/>
        </w:rPr>
        <w:t>T</w:t>
      </w:r>
      <w:r w:rsidR="007E4B42" w:rsidRPr="00056033">
        <w:rPr>
          <w:rFonts w:ascii="Arial" w:hAnsi="Arial" w:cs="Arial"/>
          <w:bCs/>
          <w:i/>
          <w:iCs/>
        </w:rPr>
        <w:t>RS overhead</w:t>
      </w:r>
      <w:r w:rsidR="00850164" w:rsidRPr="00056033">
        <w:rPr>
          <w:rFonts w:ascii="Arial" w:hAnsi="Arial" w:cs="Arial"/>
          <w:bCs/>
          <w:i/>
          <w:iCs/>
        </w:rPr>
        <w:t xml:space="preserve"> </w:t>
      </w:r>
      <w:r w:rsidR="00E12E4F" w:rsidRPr="00056033">
        <w:rPr>
          <w:rFonts w:ascii="Arial" w:hAnsi="Arial" w:cs="Arial"/>
          <w:bCs/>
          <w:i/>
          <w:iCs/>
        </w:rPr>
        <w:t xml:space="preserve">does not provide significant </w:t>
      </w:r>
      <w:r w:rsidR="007E4B42" w:rsidRPr="00056033">
        <w:rPr>
          <w:rFonts w:ascii="Arial" w:hAnsi="Arial" w:cs="Arial"/>
          <w:bCs/>
          <w:i/>
          <w:iCs/>
        </w:rPr>
        <w:t>performance gain</w:t>
      </w:r>
      <w:r w:rsidR="00E12E4F" w:rsidRPr="00056033">
        <w:rPr>
          <w:rFonts w:ascii="Arial" w:hAnsi="Arial" w:cs="Arial"/>
          <w:bCs/>
          <w:i/>
          <w:iCs/>
        </w:rPr>
        <w:t>s</w:t>
      </w:r>
      <w:r w:rsidR="007E4B42" w:rsidRPr="00056033">
        <w:rPr>
          <w:rFonts w:ascii="Arial" w:hAnsi="Arial" w:cs="Arial"/>
          <w:bCs/>
          <w:i/>
          <w:iCs/>
        </w:rPr>
        <w:t>.</w:t>
      </w:r>
    </w:p>
    <w:p w14:paraId="6B6D3C4E" w14:textId="1AD179F6" w:rsidR="00DF77FA" w:rsidRPr="006B134B" w:rsidRDefault="00DF77FA" w:rsidP="00E71E28">
      <w:pPr>
        <w:spacing w:after="120" w:line="276" w:lineRule="auto"/>
        <w:jc w:val="both"/>
        <w:rPr>
          <w:rFonts w:ascii="Arial" w:hAnsi="Arial" w:cs="Arial"/>
          <w:bCs/>
          <w:i/>
          <w:iCs/>
        </w:rPr>
      </w:pPr>
      <w:bookmarkStart w:id="23" w:name="_Toc47699162"/>
      <w:bookmarkStart w:id="24" w:name="_Hlk68605689"/>
      <w:r w:rsidRPr="004E54AE">
        <w:rPr>
          <w:rFonts w:ascii="Arial" w:hAnsi="Arial" w:cs="Arial"/>
          <w:b/>
          <w:i/>
          <w:iCs/>
        </w:rPr>
        <w:t>Observation</w:t>
      </w:r>
      <w:r w:rsidRPr="00800609">
        <w:rPr>
          <w:rFonts w:ascii="Arial" w:hAnsi="Arial" w:cs="Arial"/>
          <w:b/>
          <w:i/>
          <w:iCs/>
        </w:rPr>
        <w:t xml:space="preserve"> 12</w:t>
      </w:r>
      <w:r w:rsidR="004E54AE">
        <w:rPr>
          <w:rFonts w:ascii="Arial" w:hAnsi="Arial" w:cs="Arial"/>
          <w:b/>
          <w:i/>
          <w:iCs/>
        </w:rPr>
        <w:t>:</w:t>
      </w:r>
      <w:r w:rsidRPr="00800609">
        <w:rPr>
          <w:rFonts w:ascii="Arial" w:hAnsi="Arial" w:cs="Arial"/>
          <w:b/>
          <w:i/>
          <w:iCs/>
        </w:rPr>
        <w:t xml:space="preserve"> </w:t>
      </w:r>
      <w:r w:rsidR="006B134B" w:rsidRPr="00800609">
        <w:rPr>
          <w:rFonts w:ascii="Arial" w:hAnsi="Arial" w:cs="Arial"/>
          <w:bCs/>
          <w:i/>
          <w:iCs/>
        </w:rPr>
        <w:t xml:space="preserve">A </w:t>
      </w:r>
      <w:r w:rsidRPr="00800609">
        <w:rPr>
          <w:rFonts w:ascii="Arial" w:hAnsi="Arial" w:cs="Arial"/>
          <w:bCs/>
          <w:i/>
          <w:iCs/>
        </w:rPr>
        <w:t>low-comple</w:t>
      </w:r>
      <w:r w:rsidR="006B134B" w:rsidRPr="00800609">
        <w:rPr>
          <w:rFonts w:ascii="Arial" w:hAnsi="Arial" w:cs="Arial"/>
          <w:bCs/>
          <w:i/>
          <w:iCs/>
        </w:rPr>
        <w:t>x</w:t>
      </w:r>
      <w:r w:rsidRPr="00800609">
        <w:rPr>
          <w:rFonts w:ascii="Arial" w:hAnsi="Arial" w:cs="Arial"/>
          <w:bCs/>
          <w:i/>
          <w:iCs/>
        </w:rPr>
        <w:t xml:space="preserve"> 3 taps de-ICI filter (</w:t>
      </w:r>
      <m:oMath>
        <m:r>
          <w:rPr>
            <w:rFonts w:ascii="Cambria Math" w:hAnsi="Cambria Math" w:cs="Arial"/>
          </w:rPr>
          <m:t>u=1</m:t>
        </m:r>
      </m:oMath>
      <w:r w:rsidRPr="00800609">
        <w:rPr>
          <w:rFonts w:ascii="Arial" w:hAnsi="Arial" w:cs="Arial"/>
          <w:bCs/>
          <w:i/>
          <w:iCs/>
        </w:rPr>
        <w:t>)</w:t>
      </w:r>
      <w:r w:rsidR="006B134B" w:rsidRPr="00800609">
        <w:rPr>
          <w:rFonts w:ascii="Arial" w:hAnsi="Arial" w:cs="Arial"/>
          <w:bCs/>
          <w:i/>
          <w:iCs/>
        </w:rPr>
        <w:t xml:space="preserve"> based on existing Rel-15 NR PTRS structure can provide protection against </w:t>
      </w:r>
      <w:r w:rsidRPr="00800609">
        <w:rPr>
          <w:rFonts w:ascii="Arial" w:hAnsi="Arial" w:cs="Arial"/>
          <w:bCs/>
          <w:i/>
          <w:iCs/>
        </w:rPr>
        <w:t xml:space="preserve">performance degradation </w:t>
      </w:r>
      <w:r w:rsidR="006B134B" w:rsidRPr="00800609">
        <w:rPr>
          <w:rFonts w:ascii="Arial" w:hAnsi="Arial" w:cs="Arial"/>
          <w:bCs/>
          <w:i/>
          <w:iCs/>
        </w:rPr>
        <w:t xml:space="preserve">due to </w:t>
      </w:r>
      <w:r w:rsidRPr="00800609">
        <w:rPr>
          <w:rFonts w:ascii="Arial" w:hAnsi="Arial" w:cs="Arial"/>
          <w:bCs/>
          <w:i/>
          <w:iCs/>
        </w:rPr>
        <w:t>phase noise</w:t>
      </w:r>
      <w:bookmarkEnd w:id="23"/>
      <w:r w:rsidR="006B134B" w:rsidRPr="00800609">
        <w:rPr>
          <w:rFonts w:ascii="Arial" w:hAnsi="Arial" w:cs="Arial"/>
          <w:bCs/>
          <w:i/>
          <w:iCs/>
        </w:rPr>
        <w:t xml:space="preserve">. </w:t>
      </w:r>
    </w:p>
    <w:bookmarkEnd w:id="22"/>
    <w:bookmarkEnd w:id="24"/>
    <w:p w14:paraId="5001D8EE" w14:textId="525A4D0A" w:rsidR="00CB1003" w:rsidRPr="00306AC5" w:rsidRDefault="00D141C2" w:rsidP="00306AC5">
      <w:pPr>
        <w:spacing w:after="120" w:line="276" w:lineRule="auto"/>
        <w:jc w:val="both"/>
        <w:rPr>
          <w:rFonts w:ascii="Arial" w:hAnsi="Arial" w:cs="Arial"/>
        </w:rPr>
      </w:pPr>
      <w:r>
        <w:rPr>
          <w:rFonts w:ascii="Arial" w:hAnsi="Arial" w:cs="Arial"/>
          <w:bCs/>
        </w:rPr>
        <w:t xml:space="preserve">Base on above observation, we </w:t>
      </w:r>
      <w:r w:rsidR="00175796">
        <w:rPr>
          <w:rFonts w:ascii="Arial" w:hAnsi="Arial" w:cs="Arial"/>
          <w:bCs/>
        </w:rPr>
        <w:t xml:space="preserve">propose that </w:t>
      </w:r>
      <w:r>
        <w:rPr>
          <w:rFonts w:ascii="Arial" w:hAnsi="Arial" w:cs="Arial"/>
          <w:bCs/>
        </w:rPr>
        <w:br/>
      </w:r>
      <w:bookmarkStart w:id="25" w:name="_Hlk68605732"/>
      <w:r w:rsidR="007E4B42" w:rsidRPr="006B703A">
        <w:rPr>
          <w:rFonts w:ascii="Arial" w:hAnsi="Arial" w:cs="Arial"/>
          <w:b/>
          <w:i/>
          <w:iCs/>
        </w:rPr>
        <w:t>Proposal</w:t>
      </w:r>
      <w:r w:rsidR="008A7AE6" w:rsidRPr="006B703A">
        <w:rPr>
          <w:rFonts w:ascii="Arial" w:hAnsi="Arial" w:cs="Arial"/>
          <w:b/>
          <w:i/>
          <w:iCs/>
        </w:rPr>
        <w:t xml:space="preserve"> </w:t>
      </w:r>
      <w:r w:rsidR="00FD7F6D">
        <w:rPr>
          <w:rFonts w:ascii="Arial" w:hAnsi="Arial" w:cs="Arial"/>
          <w:b/>
          <w:i/>
          <w:iCs/>
        </w:rPr>
        <w:t>1</w:t>
      </w:r>
      <w:r w:rsidR="00D71867">
        <w:rPr>
          <w:rFonts w:ascii="Arial" w:hAnsi="Arial" w:cs="Arial"/>
          <w:b/>
          <w:i/>
          <w:iCs/>
        </w:rPr>
        <w:t>3</w:t>
      </w:r>
      <w:r w:rsidR="007E4B42" w:rsidRPr="006B703A">
        <w:rPr>
          <w:rFonts w:ascii="Arial" w:hAnsi="Arial" w:cs="Arial"/>
          <w:b/>
          <w:i/>
          <w:iCs/>
        </w:rPr>
        <w:t>:</w:t>
      </w:r>
      <w:r w:rsidR="007E4B42">
        <w:rPr>
          <w:rFonts w:ascii="Arial" w:hAnsi="Arial" w:cs="Arial"/>
          <w:bCs/>
        </w:rPr>
        <w:t xml:space="preserve"> </w:t>
      </w:r>
      <w:r w:rsidR="002218CA">
        <w:rPr>
          <w:rFonts w:ascii="Arial" w:hAnsi="Arial" w:cs="Arial"/>
          <w:bCs/>
          <w:i/>
          <w:iCs/>
        </w:rPr>
        <w:t>PTRS enhancement is not considered for NR 52.6 – 71 GHz</w:t>
      </w:r>
      <w:r w:rsidR="002218CA" w:rsidRPr="00983ACF">
        <w:rPr>
          <w:rFonts w:ascii="Arial" w:hAnsi="Arial" w:cs="Arial"/>
          <w:bCs/>
          <w:i/>
          <w:iCs/>
        </w:rPr>
        <w:t>.</w:t>
      </w:r>
      <w:r w:rsidR="00E72981" w:rsidRPr="0061725D">
        <w:rPr>
          <w:rFonts w:ascii="Arial" w:hAnsi="Arial" w:cs="Arial"/>
        </w:rPr>
        <w:t xml:space="preserve"> </w:t>
      </w:r>
      <w:bookmarkEnd w:id="25"/>
    </w:p>
    <w:p w14:paraId="72418AA8" w14:textId="4FB5DFE8" w:rsidR="00DE29AC" w:rsidRPr="009A5F71" w:rsidRDefault="00201499" w:rsidP="00DE29AC">
      <w:pPr>
        <w:pStyle w:val="Heading2"/>
      </w:pPr>
      <w:r w:rsidRPr="008E2517">
        <w:t>UE processing time</w:t>
      </w:r>
    </w:p>
    <w:p w14:paraId="77257519" w14:textId="77777777" w:rsidR="00201499" w:rsidRDefault="00201499" w:rsidP="00E71E28">
      <w:pPr>
        <w:spacing w:after="120" w:line="276" w:lineRule="auto"/>
        <w:ind w:firstLine="360"/>
        <w:jc w:val="both"/>
        <w:rPr>
          <w:rFonts w:ascii="Arial" w:eastAsia="Calibri" w:hAnsi="Arial" w:cs="Arial"/>
          <w:bCs/>
        </w:rPr>
      </w:pPr>
      <w:r>
        <w:rPr>
          <w:rFonts w:ascii="Arial" w:eastAsia="Calibri" w:hAnsi="Arial" w:cs="Arial"/>
          <w:bCs/>
        </w:rPr>
        <w:t>In NR, UE minimum processing time and switching time has been defined to guarantee the time gap for UE processing on following processes:</w:t>
      </w:r>
    </w:p>
    <w:p w14:paraId="730A2AED" w14:textId="77777777" w:rsidR="00201499" w:rsidRPr="008E2517" w:rsidRDefault="00201499" w:rsidP="008E2AAD">
      <w:pPr>
        <w:pStyle w:val="ListParagraph"/>
        <w:numPr>
          <w:ilvl w:val="0"/>
          <w:numId w:val="16"/>
        </w:numPr>
        <w:spacing w:after="120" w:line="276" w:lineRule="auto"/>
        <w:jc w:val="both"/>
        <w:rPr>
          <w:rFonts w:ascii="Arial" w:hAnsi="Arial" w:cs="Arial"/>
          <w:bCs/>
        </w:rPr>
      </w:pPr>
      <w:r w:rsidRPr="008E2517">
        <w:rPr>
          <w:rFonts w:ascii="Arial" w:hAnsi="Arial" w:cs="Arial"/>
          <w:bCs/>
        </w:rPr>
        <w:t>PDSCH processing time (e.g., L</w:t>
      </w:r>
      <w:r w:rsidRPr="008E2517">
        <w:rPr>
          <w:rFonts w:ascii="Arial" w:hAnsi="Arial" w:cs="Arial"/>
          <w:bCs/>
          <w:vertAlign w:val="subscript"/>
        </w:rPr>
        <w:t>1</w:t>
      </w:r>
      <w:r w:rsidRPr="008E2517">
        <w:rPr>
          <w:rFonts w:ascii="Arial" w:hAnsi="Arial" w:cs="Arial"/>
          <w:bCs/>
        </w:rPr>
        <w:t>, N</w:t>
      </w:r>
      <w:r w:rsidRPr="008E2517">
        <w:rPr>
          <w:rFonts w:ascii="Arial" w:hAnsi="Arial" w:cs="Arial"/>
          <w:bCs/>
          <w:vertAlign w:val="subscript"/>
        </w:rPr>
        <w:t>1</w:t>
      </w:r>
      <w:r w:rsidRPr="008E2517">
        <w:rPr>
          <w:rFonts w:ascii="Arial" w:hAnsi="Arial" w:cs="Arial"/>
          <w:bCs/>
        </w:rPr>
        <w:t xml:space="preserve"> and d</w:t>
      </w:r>
      <w:r w:rsidRPr="008E2517">
        <w:rPr>
          <w:rFonts w:ascii="Arial" w:hAnsi="Arial" w:cs="Arial"/>
          <w:bCs/>
          <w:vertAlign w:val="subscript"/>
        </w:rPr>
        <w:t>1,1</w:t>
      </w:r>
      <w:r w:rsidRPr="008E2517">
        <w:rPr>
          <w:rFonts w:ascii="Arial" w:hAnsi="Arial" w:cs="Arial"/>
          <w:bCs/>
        </w:rPr>
        <w:t>)</w:t>
      </w:r>
    </w:p>
    <w:p w14:paraId="681DC732" w14:textId="77777777" w:rsidR="00201499" w:rsidRPr="008E2517" w:rsidRDefault="00201499" w:rsidP="008E2AAD">
      <w:pPr>
        <w:pStyle w:val="ListParagraph"/>
        <w:numPr>
          <w:ilvl w:val="0"/>
          <w:numId w:val="16"/>
        </w:numPr>
        <w:spacing w:after="120" w:line="276" w:lineRule="auto"/>
        <w:jc w:val="both"/>
        <w:rPr>
          <w:rFonts w:ascii="Arial" w:hAnsi="Arial" w:cs="Arial"/>
          <w:bCs/>
        </w:rPr>
      </w:pPr>
      <w:r w:rsidRPr="008E2517">
        <w:rPr>
          <w:rFonts w:ascii="Arial" w:hAnsi="Arial" w:cs="Arial"/>
          <w:bCs/>
        </w:rPr>
        <w:t>PUSCH processing time (e.g., L</w:t>
      </w:r>
      <w:r w:rsidRPr="008E2517">
        <w:rPr>
          <w:rFonts w:ascii="Arial" w:hAnsi="Arial" w:cs="Arial"/>
          <w:bCs/>
          <w:vertAlign w:val="subscript"/>
        </w:rPr>
        <w:t>2</w:t>
      </w:r>
      <w:r w:rsidRPr="008E2517">
        <w:rPr>
          <w:rFonts w:ascii="Arial" w:hAnsi="Arial" w:cs="Arial"/>
          <w:bCs/>
        </w:rPr>
        <w:t>, N</w:t>
      </w:r>
      <w:r w:rsidRPr="008E2517">
        <w:rPr>
          <w:rFonts w:ascii="Arial" w:hAnsi="Arial" w:cs="Arial"/>
          <w:bCs/>
          <w:vertAlign w:val="subscript"/>
        </w:rPr>
        <w:t>2</w:t>
      </w:r>
      <w:r w:rsidRPr="008E2517">
        <w:rPr>
          <w:rFonts w:ascii="Arial" w:hAnsi="Arial" w:cs="Arial"/>
          <w:bCs/>
        </w:rPr>
        <w:t xml:space="preserve"> and d</w:t>
      </w:r>
      <w:r w:rsidRPr="008E2517">
        <w:rPr>
          <w:rFonts w:ascii="Arial" w:hAnsi="Arial" w:cs="Arial"/>
          <w:bCs/>
          <w:vertAlign w:val="subscript"/>
        </w:rPr>
        <w:t>2,1</w:t>
      </w:r>
      <w:r w:rsidRPr="008E2517">
        <w:rPr>
          <w:rFonts w:ascii="Arial" w:hAnsi="Arial" w:cs="Arial"/>
          <w:bCs/>
        </w:rPr>
        <w:t>)</w:t>
      </w:r>
    </w:p>
    <w:p w14:paraId="596FC82B" w14:textId="77777777" w:rsidR="00201499" w:rsidRPr="008E2517" w:rsidRDefault="00201499" w:rsidP="008E2AAD">
      <w:pPr>
        <w:pStyle w:val="ListParagraph"/>
        <w:numPr>
          <w:ilvl w:val="0"/>
          <w:numId w:val="16"/>
        </w:numPr>
        <w:spacing w:after="120" w:line="276" w:lineRule="auto"/>
        <w:jc w:val="both"/>
        <w:rPr>
          <w:rFonts w:ascii="Arial" w:hAnsi="Arial" w:cs="Arial"/>
          <w:bCs/>
        </w:rPr>
      </w:pPr>
      <w:r w:rsidRPr="008E2517">
        <w:rPr>
          <w:rFonts w:ascii="Arial" w:hAnsi="Arial" w:cs="Arial"/>
          <w:bCs/>
        </w:rPr>
        <w:t>BWP switching time (e.g., DCI/timer based and RRC based)</w:t>
      </w:r>
    </w:p>
    <w:p w14:paraId="305EEEE4" w14:textId="77777777" w:rsidR="00201499" w:rsidRPr="008E2517" w:rsidRDefault="00201499" w:rsidP="00E71E28">
      <w:pPr>
        <w:pStyle w:val="ListParagraph"/>
        <w:numPr>
          <w:ilvl w:val="0"/>
          <w:numId w:val="16"/>
        </w:numPr>
        <w:spacing w:after="120" w:line="276" w:lineRule="auto"/>
        <w:jc w:val="both"/>
        <w:rPr>
          <w:rFonts w:ascii="Arial" w:hAnsi="Arial" w:cs="Arial"/>
          <w:bCs/>
        </w:rPr>
      </w:pPr>
      <w:r w:rsidRPr="008E2517">
        <w:rPr>
          <w:rFonts w:ascii="Arial" w:hAnsi="Arial" w:cs="Arial"/>
          <w:bCs/>
        </w:rPr>
        <w:t xml:space="preserve">TCI state switching (e.g., </w:t>
      </w:r>
      <w:proofErr w:type="spellStart"/>
      <w:r w:rsidRPr="008E2517">
        <w:rPr>
          <w:rFonts w:ascii="Arial" w:hAnsi="Arial" w:cs="Arial"/>
          <w:bCs/>
        </w:rPr>
        <w:t>timeDurationForQCL</w:t>
      </w:r>
      <w:proofErr w:type="spellEnd"/>
      <w:r w:rsidRPr="008E2517">
        <w:rPr>
          <w:rFonts w:ascii="Arial" w:hAnsi="Arial" w:cs="Arial"/>
          <w:bCs/>
        </w:rPr>
        <w:t>, MAC CE based and RRC based)</w:t>
      </w:r>
    </w:p>
    <w:p w14:paraId="44FF6F6E" w14:textId="77777777" w:rsidR="00201499" w:rsidRPr="008E2517" w:rsidRDefault="00201499" w:rsidP="00E71E28">
      <w:pPr>
        <w:pStyle w:val="ListParagraph"/>
        <w:numPr>
          <w:ilvl w:val="0"/>
          <w:numId w:val="16"/>
        </w:numPr>
        <w:spacing w:after="120" w:line="276" w:lineRule="auto"/>
        <w:jc w:val="both"/>
        <w:rPr>
          <w:rFonts w:ascii="Arial" w:hAnsi="Arial" w:cs="Arial"/>
          <w:bCs/>
        </w:rPr>
      </w:pPr>
      <w:r w:rsidRPr="008E2517">
        <w:rPr>
          <w:rFonts w:ascii="Arial" w:hAnsi="Arial" w:cs="Arial"/>
          <w:bCs/>
        </w:rPr>
        <w:t xml:space="preserve">CSI processing time (e.g., </w:t>
      </w:r>
      <w:proofErr w:type="spellStart"/>
      <w:r w:rsidRPr="008E2517">
        <w:rPr>
          <w:rFonts w:ascii="Arial" w:hAnsi="Arial" w:cs="Arial"/>
          <w:bCs/>
        </w:rPr>
        <w:t>Z</w:t>
      </w:r>
      <w:r w:rsidRPr="008E2517">
        <w:rPr>
          <w:rFonts w:ascii="Arial" w:hAnsi="Arial" w:cs="Arial"/>
          <w:bCs/>
          <w:vertAlign w:val="subscript"/>
        </w:rPr>
        <w:t>ref</w:t>
      </w:r>
      <w:proofErr w:type="spellEnd"/>
      <w:r w:rsidRPr="008E2517">
        <w:rPr>
          <w:rFonts w:ascii="Arial" w:hAnsi="Arial" w:cs="Arial"/>
          <w:bCs/>
        </w:rPr>
        <w:t xml:space="preserve">, </w:t>
      </w:r>
      <w:proofErr w:type="spellStart"/>
      <w:r w:rsidRPr="008E2517">
        <w:rPr>
          <w:rFonts w:ascii="Arial" w:hAnsi="Arial" w:cs="Arial"/>
          <w:bCs/>
        </w:rPr>
        <w:t>Z’</w:t>
      </w:r>
      <w:r w:rsidRPr="008E2517">
        <w:rPr>
          <w:rFonts w:ascii="Arial" w:hAnsi="Arial" w:cs="Arial"/>
          <w:bCs/>
          <w:vertAlign w:val="subscript"/>
        </w:rPr>
        <w:t>ref</w:t>
      </w:r>
      <w:proofErr w:type="spellEnd"/>
      <w:r w:rsidRPr="008E2517">
        <w:rPr>
          <w:rFonts w:ascii="Arial" w:hAnsi="Arial" w:cs="Arial"/>
          <w:bCs/>
        </w:rPr>
        <w:t>, Z</w:t>
      </w:r>
      <w:r w:rsidRPr="008E2517">
        <w:rPr>
          <w:rFonts w:ascii="Arial" w:hAnsi="Arial" w:cs="Arial"/>
          <w:bCs/>
          <w:vertAlign w:val="subscript"/>
        </w:rPr>
        <w:t>1</w:t>
      </w:r>
      <w:r w:rsidRPr="008E2517">
        <w:rPr>
          <w:rFonts w:ascii="Arial" w:hAnsi="Arial" w:cs="Arial"/>
          <w:bCs/>
        </w:rPr>
        <w:t>, Z</w:t>
      </w:r>
      <w:r w:rsidRPr="008E2517">
        <w:rPr>
          <w:rFonts w:ascii="Arial" w:hAnsi="Arial" w:cs="Arial"/>
          <w:bCs/>
          <w:vertAlign w:val="subscript"/>
        </w:rPr>
        <w:t>1</w:t>
      </w:r>
      <w:r w:rsidRPr="008E2517">
        <w:rPr>
          <w:rFonts w:ascii="Arial" w:hAnsi="Arial" w:cs="Arial"/>
          <w:bCs/>
        </w:rPr>
        <w:t>’, Z</w:t>
      </w:r>
      <w:r w:rsidRPr="008E2517">
        <w:rPr>
          <w:rFonts w:ascii="Arial" w:hAnsi="Arial" w:cs="Arial"/>
          <w:bCs/>
          <w:vertAlign w:val="subscript"/>
        </w:rPr>
        <w:t>2</w:t>
      </w:r>
      <w:r w:rsidRPr="008E2517">
        <w:rPr>
          <w:rFonts w:ascii="Arial" w:hAnsi="Arial" w:cs="Arial"/>
          <w:bCs/>
        </w:rPr>
        <w:t>, Z</w:t>
      </w:r>
      <w:r w:rsidRPr="008E2517">
        <w:rPr>
          <w:rFonts w:ascii="Arial" w:hAnsi="Arial" w:cs="Arial"/>
          <w:bCs/>
          <w:vertAlign w:val="subscript"/>
        </w:rPr>
        <w:t>2</w:t>
      </w:r>
      <w:r w:rsidRPr="008E2517">
        <w:rPr>
          <w:rFonts w:ascii="Arial" w:hAnsi="Arial" w:cs="Arial"/>
          <w:bCs/>
        </w:rPr>
        <w:t>’, Z</w:t>
      </w:r>
      <w:r w:rsidRPr="008E2517">
        <w:rPr>
          <w:rFonts w:ascii="Arial" w:hAnsi="Arial" w:cs="Arial"/>
          <w:bCs/>
          <w:vertAlign w:val="subscript"/>
        </w:rPr>
        <w:t>3</w:t>
      </w:r>
      <w:r w:rsidRPr="008E2517">
        <w:rPr>
          <w:rFonts w:ascii="Arial" w:hAnsi="Arial" w:cs="Arial"/>
          <w:bCs/>
        </w:rPr>
        <w:t xml:space="preserve"> and Z</w:t>
      </w:r>
      <w:r w:rsidRPr="008E2517">
        <w:rPr>
          <w:rFonts w:ascii="Arial" w:hAnsi="Arial" w:cs="Arial"/>
          <w:bCs/>
          <w:vertAlign w:val="subscript"/>
        </w:rPr>
        <w:t>3</w:t>
      </w:r>
      <w:r w:rsidRPr="008E2517">
        <w:rPr>
          <w:rFonts w:ascii="Arial" w:hAnsi="Arial" w:cs="Arial"/>
          <w:bCs/>
        </w:rPr>
        <w:t>’)</w:t>
      </w:r>
    </w:p>
    <w:p w14:paraId="16629732" w14:textId="77777777" w:rsidR="00201499" w:rsidRPr="008E2517" w:rsidRDefault="00201499" w:rsidP="00E71E28">
      <w:pPr>
        <w:pStyle w:val="ListParagraph"/>
        <w:numPr>
          <w:ilvl w:val="0"/>
          <w:numId w:val="16"/>
        </w:numPr>
        <w:spacing w:after="120" w:line="276" w:lineRule="auto"/>
        <w:jc w:val="both"/>
        <w:rPr>
          <w:rFonts w:ascii="Arial" w:hAnsi="Arial" w:cs="Arial"/>
          <w:bCs/>
        </w:rPr>
      </w:pPr>
      <w:proofErr w:type="spellStart"/>
      <w:r w:rsidRPr="008E2517">
        <w:rPr>
          <w:rFonts w:ascii="Arial" w:hAnsi="Arial" w:cs="Arial"/>
          <w:bCs/>
        </w:rPr>
        <w:t>Scell</w:t>
      </w:r>
      <w:proofErr w:type="spellEnd"/>
      <w:r w:rsidRPr="008E2517">
        <w:rPr>
          <w:rFonts w:ascii="Arial" w:hAnsi="Arial" w:cs="Arial"/>
          <w:bCs/>
        </w:rPr>
        <w:t xml:space="preserve"> activation delay</w:t>
      </w:r>
      <w:r>
        <w:rPr>
          <w:rFonts w:ascii="Arial" w:hAnsi="Arial" w:cs="Arial"/>
          <w:bCs/>
        </w:rPr>
        <w:t>.</w:t>
      </w:r>
    </w:p>
    <w:p w14:paraId="5F4F1089" w14:textId="4CEB605D" w:rsidR="00201499" w:rsidRDefault="00201499" w:rsidP="00E71E28">
      <w:pPr>
        <w:spacing w:after="120" w:line="276" w:lineRule="auto"/>
        <w:jc w:val="both"/>
        <w:rPr>
          <w:rFonts w:ascii="Arial" w:eastAsia="Calibri" w:hAnsi="Arial" w:cs="Arial"/>
          <w:bCs/>
        </w:rPr>
      </w:pPr>
      <w:r>
        <w:rPr>
          <w:rFonts w:ascii="Arial" w:eastAsia="Calibri" w:hAnsi="Arial" w:cs="Arial"/>
          <w:bCs/>
        </w:rPr>
        <w:t xml:space="preserve">Considering that the OFDM symbol length gets shorter as the subcarrier spacing becomes larger, the UE processing time for new </w:t>
      </w:r>
      <w:r w:rsidR="00C06CA4">
        <w:rPr>
          <w:rFonts w:ascii="Arial" w:eastAsia="Calibri" w:hAnsi="Arial" w:cs="Arial"/>
          <w:bCs/>
        </w:rPr>
        <w:t>SCSs</w:t>
      </w:r>
      <w:r>
        <w:rPr>
          <w:rFonts w:ascii="Arial" w:eastAsia="Calibri" w:hAnsi="Arial" w:cs="Arial"/>
          <w:bCs/>
        </w:rPr>
        <w:t xml:space="preserve"> </w:t>
      </w:r>
      <w:r w:rsidR="00BF76AA">
        <w:rPr>
          <w:rFonts w:ascii="Arial" w:eastAsia="Calibri" w:hAnsi="Arial" w:cs="Arial"/>
          <w:bCs/>
        </w:rPr>
        <w:t>should</w:t>
      </w:r>
      <w:r>
        <w:rPr>
          <w:rFonts w:ascii="Arial" w:eastAsia="Calibri" w:hAnsi="Arial" w:cs="Arial"/>
          <w:bCs/>
        </w:rPr>
        <w:t xml:space="preserve"> be specified. For the determination of UE processing time for higher frequencies, in addition to the shorter OFDM symbol length, the following aspects should be considered:</w:t>
      </w:r>
    </w:p>
    <w:p w14:paraId="773A3A86" w14:textId="77777777" w:rsidR="00201499" w:rsidRDefault="00201499" w:rsidP="00E71E28">
      <w:pPr>
        <w:pStyle w:val="ListParagraph"/>
        <w:numPr>
          <w:ilvl w:val="0"/>
          <w:numId w:val="17"/>
        </w:numPr>
        <w:spacing w:after="120" w:line="276" w:lineRule="auto"/>
        <w:jc w:val="both"/>
        <w:rPr>
          <w:rFonts w:ascii="Arial" w:hAnsi="Arial" w:cs="Arial"/>
          <w:bCs/>
        </w:rPr>
      </w:pPr>
      <w:r>
        <w:rPr>
          <w:rFonts w:ascii="Arial" w:hAnsi="Arial" w:cs="Arial"/>
          <w:bCs/>
        </w:rPr>
        <w:t>Increased number of panels and number of antenna elements per panel</w:t>
      </w:r>
    </w:p>
    <w:p w14:paraId="0FE40FF5" w14:textId="3112DF64" w:rsidR="00201499" w:rsidRDefault="00201499" w:rsidP="00E71E28">
      <w:pPr>
        <w:pStyle w:val="ListParagraph"/>
        <w:numPr>
          <w:ilvl w:val="0"/>
          <w:numId w:val="17"/>
        </w:numPr>
        <w:spacing w:after="120" w:line="276" w:lineRule="auto"/>
        <w:jc w:val="both"/>
        <w:rPr>
          <w:rFonts w:ascii="Arial" w:hAnsi="Arial" w:cs="Arial"/>
          <w:bCs/>
        </w:rPr>
      </w:pPr>
      <w:r>
        <w:rPr>
          <w:rFonts w:ascii="Arial" w:hAnsi="Arial" w:cs="Arial"/>
          <w:bCs/>
        </w:rPr>
        <w:lastRenderedPageBreak/>
        <w:t>Narrow</w:t>
      </w:r>
      <w:r w:rsidR="008D4918">
        <w:rPr>
          <w:rFonts w:ascii="Arial" w:hAnsi="Arial" w:cs="Arial"/>
          <w:bCs/>
        </w:rPr>
        <w:t>er</w:t>
      </w:r>
      <w:r>
        <w:rPr>
          <w:rFonts w:ascii="Arial" w:hAnsi="Arial" w:cs="Arial"/>
          <w:bCs/>
        </w:rPr>
        <w:t xml:space="preserve"> beamwidth due to the increased number of antenna elements</w:t>
      </w:r>
    </w:p>
    <w:p w14:paraId="3B44E56C" w14:textId="77777777" w:rsidR="00201499" w:rsidRPr="008E2517" w:rsidRDefault="00201499" w:rsidP="00E71E28">
      <w:pPr>
        <w:pStyle w:val="ListParagraph"/>
        <w:numPr>
          <w:ilvl w:val="0"/>
          <w:numId w:val="17"/>
        </w:numPr>
        <w:spacing w:after="120" w:line="276" w:lineRule="auto"/>
        <w:jc w:val="both"/>
        <w:rPr>
          <w:rFonts w:ascii="Arial" w:hAnsi="Arial" w:cs="Arial"/>
          <w:bCs/>
        </w:rPr>
      </w:pPr>
      <w:r w:rsidRPr="00CE4CDB">
        <w:rPr>
          <w:rFonts w:ascii="Arial" w:hAnsi="Arial" w:cs="Arial"/>
          <w:bCs/>
        </w:rPr>
        <w:t>Large variations of BWP size due to large available bandwidth</w:t>
      </w:r>
      <w:r>
        <w:rPr>
          <w:rFonts w:ascii="Arial" w:hAnsi="Arial" w:cs="Arial"/>
          <w:bCs/>
        </w:rPr>
        <w:t>.</w:t>
      </w:r>
    </w:p>
    <w:p w14:paraId="5D223BA5" w14:textId="6AD0F5F7" w:rsidR="00201499" w:rsidRDefault="00201499" w:rsidP="00E71E28">
      <w:pPr>
        <w:spacing w:after="120" w:line="276" w:lineRule="auto"/>
        <w:jc w:val="both"/>
        <w:rPr>
          <w:rFonts w:ascii="Arial" w:hAnsi="Arial" w:cs="Arial"/>
          <w:bCs/>
          <w:i/>
          <w:iCs/>
        </w:rPr>
      </w:pPr>
      <w:bookmarkStart w:id="26" w:name="_Hlk68605719"/>
      <w:r w:rsidRPr="00406DD8">
        <w:rPr>
          <w:rFonts w:ascii="Arial" w:hAnsi="Arial" w:cs="Arial"/>
          <w:b/>
          <w:i/>
          <w:iCs/>
        </w:rPr>
        <w:t xml:space="preserve">Proposal </w:t>
      </w:r>
      <w:r w:rsidR="00A32FDF">
        <w:rPr>
          <w:rFonts w:ascii="Arial" w:hAnsi="Arial" w:cs="Arial"/>
          <w:b/>
          <w:i/>
          <w:iCs/>
        </w:rPr>
        <w:t>1</w:t>
      </w:r>
      <w:r w:rsidR="00D71867">
        <w:rPr>
          <w:rFonts w:ascii="Arial" w:hAnsi="Arial" w:cs="Arial"/>
          <w:b/>
          <w:i/>
          <w:iCs/>
        </w:rPr>
        <w:t>4</w:t>
      </w:r>
      <w:r w:rsidRPr="00406DD8">
        <w:rPr>
          <w:rFonts w:ascii="Arial" w:hAnsi="Arial" w:cs="Arial"/>
          <w:b/>
          <w:i/>
          <w:iCs/>
        </w:rPr>
        <w:t>:</w:t>
      </w:r>
      <w:r w:rsidRPr="00406DD8">
        <w:rPr>
          <w:rFonts w:ascii="Arial" w:hAnsi="Arial" w:cs="Arial"/>
          <w:bCs/>
          <w:i/>
          <w:iCs/>
        </w:rPr>
        <w:t xml:space="preserve"> </w:t>
      </w:r>
      <w:r w:rsidR="00FF66D4">
        <w:rPr>
          <w:rFonts w:ascii="Arial" w:hAnsi="Arial" w:cs="Arial"/>
          <w:bCs/>
          <w:i/>
          <w:iCs/>
        </w:rPr>
        <w:t>Evaluate</w:t>
      </w:r>
      <w:r>
        <w:rPr>
          <w:rFonts w:ascii="Arial" w:hAnsi="Arial" w:cs="Arial"/>
          <w:bCs/>
          <w:i/>
          <w:iCs/>
        </w:rPr>
        <w:t xml:space="preserve"> required UE processing time for higher frequencies considering the differences on antenna/panel structure,</w:t>
      </w:r>
      <w:r w:rsidR="00F9727E">
        <w:rPr>
          <w:rFonts w:ascii="Arial" w:hAnsi="Arial" w:cs="Arial"/>
          <w:bCs/>
          <w:i/>
          <w:iCs/>
        </w:rPr>
        <w:t xml:space="preserve"> narrower </w:t>
      </w:r>
      <w:r>
        <w:rPr>
          <w:rFonts w:ascii="Arial" w:hAnsi="Arial" w:cs="Arial"/>
          <w:bCs/>
          <w:i/>
          <w:iCs/>
        </w:rPr>
        <w:t>beamwidth, BWP size and new subcarrier spacings.</w:t>
      </w:r>
    </w:p>
    <w:bookmarkEnd w:id="26"/>
    <w:p w14:paraId="055719DD" w14:textId="77777777" w:rsidR="00201499" w:rsidRPr="00983ACF" w:rsidRDefault="00201499" w:rsidP="00306AC5">
      <w:pPr>
        <w:spacing w:after="120" w:line="276" w:lineRule="auto"/>
        <w:ind w:firstLine="360"/>
        <w:jc w:val="both"/>
        <w:rPr>
          <w:rFonts w:ascii="Arial" w:hAnsi="Arial" w:cs="Arial"/>
          <w:bCs/>
        </w:rPr>
      </w:pPr>
      <w:r>
        <w:rPr>
          <w:rFonts w:ascii="Arial" w:hAnsi="Arial" w:cs="Arial"/>
          <w:bCs/>
        </w:rPr>
        <w:t>E</w:t>
      </w:r>
      <w:r w:rsidRPr="00983ACF">
        <w:rPr>
          <w:rFonts w:ascii="Arial" w:hAnsi="Arial" w:cs="Arial"/>
          <w:bCs/>
        </w:rPr>
        <w:t xml:space="preserve">xisting processing time determination methods </w:t>
      </w:r>
      <w:r>
        <w:rPr>
          <w:rFonts w:ascii="Arial" w:hAnsi="Arial" w:cs="Arial"/>
          <w:bCs/>
        </w:rPr>
        <w:t xml:space="preserve">until Rel-15/16 </w:t>
      </w:r>
      <w:r w:rsidRPr="00983ACF">
        <w:rPr>
          <w:rFonts w:ascii="Arial" w:hAnsi="Arial" w:cs="Arial"/>
          <w:bCs/>
        </w:rPr>
        <w:t xml:space="preserve">are based on fixed parameters such as subcarrier spacing and UE capabilities. The existing UE capabilities for the processing time determination methods only consider worst case scenarios to reduce UE implementation complexity. </w:t>
      </w:r>
      <w:r>
        <w:rPr>
          <w:rFonts w:ascii="Arial" w:hAnsi="Arial" w:cs="Arial"/>
          <w:bCs/>
        </w:rPr>
        <w:t>T</w:t>
      </w:r>
      <w:r w:rsidRPr="00983ACF">
        <w:rPr>
          <w:rFonts w:ascii="Arial" w:hAnsi="Arial" w:cs="Arial"/>
          <w:bCs/>
        </w:rPr>
        <w:t xml:space="preserve">he methods </w:t>
      </w:r>
      <w:r>
        <w:rPr>
          <w:rFonts w:ascii="Arial" w:hAnsi="Arial" w:cs="Arial"/>
          <w:bCs/>
        </w:rPr>
        <w:t xml:space="preserve">based on worst case scenarios </w:t>
      </w:r>
      <w:r w:rsidRPr="00983ACF">
        <w:rPr>
          <w:rFonts w:ascii="Arial" w:hAnsi="Arial" w:cs="Arial"/>
          <w:bCs/>
        </w:rPr>
        <w:t xml:space="preserve">reduce </w:t>
      </w:r>
      <w:r>
        <w:rPr>
          <w:rFonts w:ascii="Arial" w:hAnsi="Arial" w:cs="Arial"/>
          <w:bCs/>
        </w:rPr>
        <w:t xml:space="preserve">UE </w:t>
      </w:r>
      <w:r w:rsidRPr="00983ACF">
        <w:rPr>
          <w:rFonts w:ascii="Arial" w:hAnsi="Arial" w:cs="Arial"/>
          <w:bCs/>
        </w:rPr>
        <w:t>implementation complexity,</w:t>
      </w:r>
      <w:r>
        <w:rPr>
          <w:rFonts w:ascii="Arial" w:hAnsi="Arial" w:cs="Arial"/>
          <w:bCs/>
        </w:rPr>
        <w:t xml:space="preserve"> </w:t>
      </w:r>
      <w:r w:rsidRPr="00983ACF">
        <w:rPr>
          <w:rFonts w:ascii="Arial" w:hAnsi="Arial" w:cs="Arial"/>
          <w:bCs/>
        </w:rPr>
        <w:t xml:space="preserve">but </w:t>
      </w:r>
      <w:r>
        <w:rPr>
          <w:rFonts w:ascii="Arial" w:hAnsi="Arial" w:cs="Arial"/>
          <w:bCs/>
        </w:rPr>
        <w:t xml:space="preserve">the methods </w:t>
      </w:r>
      <w:r w:rsidRPr="00983ACF">
        <w:rPr>
          <w:rFonts w:ascii="Arial" w:hAnsi="Arial" w:cs="Arial"/>
          <w:bCs/>
        </w:rPr>
        <w:t xml:space="preserve">require more redundant processing time than UE implementation needs </w:t>
      </w:r>
      <w:r>
        <w:rPr>
          <w:rFonts w:ascii="Arial" w:hAnsi="Arial" w:cs="Arial"/>
          <w:bCs/>
        </w:rPr>
        <w:t xml:space="preserve">especially for higher frequencies </w:t>
      </w:r>
      <w:r w:rsidRPr="00983ACF">
        <w:rPr>
          <w:rFonts w:ascii="Arial" w:hAnsi="Arial" w:cs="Arial"/>
          <w:bCs/>
        </w:rPr>
        <w:t xml:space="preserve">considering increased number of antenna elements/panels and increased number of beams with narrow beam width. For higher frequencies, </w:t>
      </w:r>
      <w:r>
        <w:rPr>
          <w:rFonts w:ascii="Arial" w:hAnsi="Arial" w:cs="Arial"/>
          <w:bCs/>
        </w:rPr>
        <w:t>enhanced</w:t>
      </w:r>
      <w:r w:rsidRPr="00983ACF">
        <w:rPr>
          <w:rFonts w:ascii="Arial" w:hAnsi="Arial" w:cs="Arial"/>
          <w:bCs/>
        </w:rPr>
        <w:t xml:space="preserve"> processing time determination methods can be studied</w:t>
      </w:r>
      <w:r>
        <w:rPr>
          <w:rFonts w:ascii="Arial" w:hAnsi="Arial" w:cs="Arial"/>
          <w:bCs/>
        </w:rPr>
        <w:t xml:space="preserve"> to reduce the redundant processing time</w:t>
      </w:r>
      <w:r w:rsidRPr="00983ACF">
        <w:rPr>
          <w:rFonts w:ascii="Arial" w:hAnsi="Arial" w:cs="Arial"/>
          <w:bCs/>
        </w:rPr>
        <w:t>.</w:t>
      </w:r>
      <w:r>
        <w:rPr>
          <w:rFonts w:ascii="Arial" w:hAnsi="Arial" w:cs="Arial"/>
          <w:bCs/>
        </w:rPr>
        <w:t xml:space="preserve"> One possible method can be applying different processing time based on parameters which contribute UE processing time. For example, a new processing time requirement can be defined for UEs which process a small packet for its transmission or reception while existing processing time requirement can be used for other packets.   </w:t>
      </w:r>
    </w:p>
    <w:p w14:paraId="7987DC7E" w14:textId="52177A0B" w:rsidR="00201499" w:rsidRPr="00983ACF" w:rsidRDefault="00201499" w:rsidP="00E71E28">
      <w:pPr>
        <w:spacing w:after="120" w:line="276" w:lineRule="auto"/>
        <w:jc w:val="both"/>
        <w:rPr>
          <w:rFonts w:ascii="Arial" w:hAnsi="Arial" w:cs="Arial"/>
          <w:bCs/>
          <w:i/>
          <w:iCs/>
        </w:rPr>
      </w:pPr>
      <w:bookmarkStart w:id="27" w:name="_Hlk68605755"/>
      <w:r w:rsidRPr="00983ACF">
        <w:rPr>
          <w:rFonts w:ascii="Arial" w:hAnsi="Arial" w:cs="Arial"/>
          <w:b/>
          <w:i/>
          <w:iCs/>
        </w:rPr>
        <w:t xml:space="preserve">Observation </w:t>
      </w:r>
      <w:r w:rsidR="005930DB">
        <w:rPr>
          <w:rFonts w:ascii="Arial" w:hAnsi="Arial" w:cs="Arial"/>
          <w:b/>
          <w:i/>
          <w:iCs/>
        </w:rPr>
        <w:t>1</w:t>
      </w:r>
      <w:r w:rsidR="006B134B">
        <w:rPr>
          <w:rFonts w:ascii="Arial" w:hAnsi="Arial" w:cs="Arial"/>
          <w:b/>
          <w:i/>
          <w:iCs/>
        </w:rPr>
        <w:t>3</w:t>
      </w:r>
      <w:r w:rsidRPr="00983ACF">
        <w:rPr>
          <w:rFonts w:ascii="Arial" w:hAnsi="Arial" w:cs="Arial"/>
          <w:b/>
          <w:i/>
          <w:iCs/>
        </w:rPr>
        <w:t>:</w:t>
      </w:r>
      <w:r w:rsidRPr="00983ACF">
        <w:rPr>
          <w:rFonts w:ascii="Arial" w:hAnsi="Arial" w:cs="Arial"/>
          <w:bCs/>
          <w:i/>
          <w:iCs/>
        </w:rPr>
        <w:t xml:space="preserve"> </w:t>
      </w:r>
      <w:r>
        <w:rPr>
          <w:rFonts w:ascii="Arial" w:hAnsi="Arial" w:cs="Arial"/>
          <w:bCs/>
          <w:i/>
          <w:iCs/>
        </w:rPr>
        <w:t>Existing processing time determination methods are based on worst case scenarios and may require more redundant processing time for higher frequencies</w:t>
      </w:r>
      <w:r w:rsidRPr="00983ACF">
        <w:rPr>
          <w:rFonts w:ascii="Arial" w:hAnsi="Arial" w:cs="Arial"/>
          <w:bCs/>
          <w:i/>
          <w:iCs/>
        </w:rPr>
        <w:t xml:space="preserve">. </w:t>
      </w:r>
    </w:p>
    <w:p w14:paraId="6C22CA3A" w14:textId="69B1D834" w:rsidR="00201499" w:rsidRDefault="00201499" w:rsidP="00E71E28">
      <w:pPr>
        <w:spacing w:after="120" w:line="276" w:lineRule="auto"/>
        <w:jc w:val="both"/>
        <w:rPr>
          <w:rFonts w:ascii="Arial" w:hAnsi="Arial" w:cs="Arial"/>
          <w:bCs/>
          <w:i/>
          <w:iCs/>
        </w:rPr>
      </w:pPr>
      <w:bookmarkStart w:id="28" w:name="_Hlk68605764"/>
      <w:bookmarkEnd w:id="27"/>
      <w:r w:rsidRPr="00983ACF">
        <w:rPr>
          <w:rFonts w:ascii="Arial" w:hAnsi="Arial" w:cs="Arial"/>
          <w:b/>
          <w:i/>
          <w:iCs/>
        </w:rPr>
        <w:t xml:space="preserve">Proposal </w:t>
      </w:r>
      <w:r w:rsidR="009A5F71">
        <w:rPr>
          <w:rFonts w:ascii="Arial" w:hAnsi="Arial" w:cs="Arial"/>
          <w:b/>
          <w:i/>
          <w:iCs/>
        </w:rPr>
        <w:t>1</w:t>
      </w:r>
      <w:r w:rsidR="00D71867">
        <w:rPr>
          <w:rFonts w:ascii="Arial" w:hAnsi="Arial" w:cs="Arial"/>
          <w:b/>
          <w:i/>
          <w:iCs/>
        </w:rPr>
        <w:t>5</w:t>
      </w:r>
      <w:r w:rsidRPr="00983ACF">
        <w:rPr>
          <w:rFonts w:ascii="Arial" w:hAnsi="Arial" w:cs="Arial"/>
          <w:b/>
          <w:i/>
          <w:iCs/>
        </w:rPr>
        <w:t>:</w:t>
      </w:r>
      <w:r w:rsidRPr="00983ACF">
        <w:rPr>
          <w:rFonts w:ascii="Arial" w:hAnsi="Arial" w:cs="Arial"/>
          <w:bCs/>
          <w:i/>
          <w:iCs/>
        </w:rPr>
        <w:t xml:space="preserve"> Study </w:t>
      </w:r>
      <w:r>
        <w:rPr>
          <w:rFonts w:ascii="Arial" w:hAnsi="Arial" w:cs="Arial"/>
          <w:bCs/>
          <w:i/>
          <w:iCs/>
        </w:rPr>
        <w:t>application of different processing time requirements based on parameters which contribute UE processing time.</w:t>
      </w:r>
    </w:p>
    <w:bookmarkEnd w:id="28"/>
    <w:p w14:paraId="0A5187E8" w14:textId="1FFF950A" w:rsidR="000A5764" w:rsidRPr="00F76DA7" w:rsidRDefault="00F66461" w:rsidP="000A5764">
      <w:pPr>
        <w:pStyle w:val="Heading1"/>
        <w:rPr>
          <w:rFonts w:cs="Arial"/>
          <w:b/>
          <w:sz w:val="32"/>
          <w:szCs w:val="32"/>
          <w:lang w:val="en-US"/>
        </w:rPr>
      </w:pPr>
      <w:r>
        <w:rPr>
          <w:rFonts w:cs="Arial"/>
          <w:b/>
          <w:sz w:val="32"/>
          <w:szCs w:val="32"/>
        </w:rPr>
        <w:t>Summary</w:t>
      </w:r>
    </w:p>
    <w:p w14:paraId="1628781D" w14:textId="7AEE2812" w:rsidR="0049317F" w:rsidRPr="005820F1" w:rsidRDefault="0049317F" w:rsidP="005820F1">
      <w:pPr>
        <w:spacing w:after="120"/>
        <w:ind w:firstLine="360"/>
        <w:jc w:val="both"/>
        <w:rPr>
          <w:rFonts w:ascii="Arial" w:hAnsi="Arial" w:cs="Arial"/>
        </w:rPr>
      </w:pPr>
      <w:r w:rsidRPr="005820F1">
        <w:rPr>
          <w:rFonts w:ascii="Arial" w:hAnsi="Arial" w:cs="Arial"/>
        </w:rPr>
        <w:t xml:space="preserve">In this contribution, we discussed the issues </w:t>
      </w:r>
      <w:r w:rsidR="00C65DBD" w:rsidRPr="005820F1">
        <w:rPr>
          <w:rFonts w:ascii="Arial" w:hAnsi="Arial" w:cs="Arial"/>
        </w:rPr>
        <w:t>on</w:t>
      </w:r>
      <w:r w:rsidRPr="005820F1">
        <w:rPr>
          <w:rFonts w:ascii="Arial" w:hAnsi="Arial" w:cs="Arial"/>
        </w:rPr>
        <w:t xml:space="preserve"> PDSCH/PUSCH </w:t>
      </w:r>
      <w:r w:rsidR="00274C73" w:rsidRPr="005820F1">
        <w:rPr>
          <w:rFonts w:ascii="Arial" w:hAnsi="Arial" w:cs="Arial"/>
        </w:rPr>
        <w:t xml:space="preserve">enhancements of NR in 52.6 </w:t>
      </w:r>
      <w:r w:rsidR="00274C73" w:rsidRPr="005820F1">
        <w:rPr>
          <w:rFonts w:ascii="Arial" w:hAnsi="Arial" w:cs="Arial"/>
          <w:bCs/>
          <w:i/>
          <w:iCs/>
        </w:rPr>
        <w:t>–</w:t>
      </w:r>
      <w:r w:rsidRPr="005820F1">
        <w:rPr>
          <w:rFonts w:ascii="Arial" w:hAnsi="Arial" w:cs="Arial"/>
        </w:rPr>
        <w:t xml:space="preserve"> 71 GHz. From the discussions, we made following observations and proposals: </w:t>
      </w:r>
    </w:p>
    <w:p w14:paraId="4B8A5637" w14:textId="5F153AD9" w:rsidR="00FA1910" w:rsidRPr="005820F1" w:rsidRDefault="00FA1910" w:rsidP="005820F1">
      <w:pPr>
        <w:spacing w:after="120" w:line="276" w:lineRule="auto"/>
        <w:jc w:val="both"/>
        <w:rPr>
          <w:rFonts w:ascii="Arial" w:hAnsi="Arial" w:cs="Arial"/>
          <w:bCs/>
          <w:i/>
          <w:iCs/>
        </w:rPr>
      </w:pPr>
      <w:r w:rsidRPr="005820F1">
        <w:rPr>
          <w:rFonts w:ascii="Arial" w:hAnsi="Arial" w:cs="Arial"/>
          <w:b/>
          <w:i/>
          <w:iCs/>
        </w:rPr>
        <w:t>Observation 1:</w:t>
      </w:r>
      <w:r w:rsidRPr="005820F1">
        <w:rPr>
          <w:rFonts w:ascii="Arial" w:hAnsi="Arial" w:cs="Arial"/>
          <w:bCs/>
          <w:i/>
          <w:iCs/>
        </w:rPr>
        <w:t xml:space="preserve"> Type-2 DM-RS shows performance loss due to insufficient RS density in </w:t>
      </w:r>
      <w:r w:rsidR="00D71867">
        <w:rPr>
          <w:rFonts w:ascii="Arial" w:hAnsi="Arial" w:cs="Arial"/>
          <w:bCs/>
          <w:i/>
          <w:iCs/>
        </w:rPr>
        <w:t>low SNR</w:t>
      </w:r>
      <w:r w:rsidRPr="005820F1">
        <w:rPr>
          <w:rFonts w:ascii="Arial" w:hAnsi="Arial" w:cs="Arial"/>
          <w:bCs/>
          <w:i/>
          <w:iCs/>
        </w:rPr>
        <w:t xml:space="preserve">. </w:t>
      </w:r>
    </w:p>
    <w:p w14:paraId="60DE7BB1" w14:textId="44C59035" w:rsidR="00FA1910" w:rsidRDefault="00FA1910" w:rsidP="005820F1">
      <w:pPr>
        <w:spacing w:after="120" w:line="276" w:lineRule="auto"/>
        <w:jc w:val="both"/>
        <w:rPr>
          <w:rFonts w:ascii="Arial" w:hAnsi="Arial" w:cs="Arial"/>
          <w:bCs/>
          <w:i/>
          <w:iCs/>
        </w:rPr>
      </w:pPr>
      <w:r w:rsidRPr="005820F1">
        <w:rPr>
          <w:rFonts w:ascii="Arial" w:hAnsi="Arial" w:cs="Arial"/>
          <w:b/>
          <w:i/>
          <w:iCs/>
        </w:rPr>
        <w:t>Observation 2:</w:t>
      </w:r>
      <w:r w:rsidRPr="005820F1">
        <w:rPr>
          <w:rFonts w:ascii="Arial" w:hAnsi="Arial" w:cs="Arial"/>
          <w:bCs/>
          <w:i/>
          <w:iCs/>
        </w:rPr>
        <w:t xml:space="preserve"> Type-1 DM-RS shows performance loss due to FD-CDM in nonconsecutive </w:t>
      </w:r>
      <w:proofErr w:type="spellStart"/>
      <w:r w:rsidRPr="005820F1">
        <w:rPr>
          <w:rFonts w:ascii="Arial" w:hAnsi="Arial" w:cs="Arial"/>
          <w:bCs/>
          <w:i/>
          <w:iCs/>
        </w:rPr>
        <w:t>REs.</w:t>
      </w:r>
      <w:proofErr w:type="spellEnd"/>
      <w:r w:rsidRPr="005820F1">
        <w:rPr>
          <w:rFonts w:ascii="Arial" w:hAnsi="Arial" w:cs="Arial"/>
          <w:bCs/>
          <w:i/>
          <w:iCs/>
        </w:rPr>
        <w:t xml:space="preserve"> </w:t>
      </w:r>
    </w:p>
    <w:p w14:paraId="504E2EFD" w14:textId="438867E1" w:rsidR="00D71867" w:rsidRDefault="00D71867" w:rsidP="00D71867">
      <w:pPr>
        <w:spacing w:after="120" w:line="276" w:lineRule="auto"/>
        <w:jc w:val="both"/>
        <w:rPr>
          <w:rFonts w:ascii="Arial" w:hAnsi="Arial" w:cs="Arial"/>
          <w:bCs/>
          <w:i/>
          <w:iCs/>
        </w:rPr>
      </w:pPr>
      <w:r>
        <w:rPr>
          <w:rFonts w:ascii="Arial" w:hAnsi="Arial" w:cs="Arial"/>
          <w:b/>
          <w:i/>
          <w:iCs/>
        </w:rPr>
        <w:t xml:space="preserve">Observation 3: </w:t>
      </w:r>
      <w:r>
        <w:rPr>
          <w:rFonts w:ascii="Arial" w:hAnsi="Arial" w:cs="Arial"/>
          <w:bCs/>
          <w:i/>
          <w:iCs/>
        </w:rPr>
        <w:t xml:space="preserve">Dynamic switching between the existing pattern and DM-RS with enhanced density provides best performance. </w:t>
      </w:r>
    </w:p>
    <w:p w14:paraId="74C0AD94" w14:textId="77777777" w:rsidR="00D71867" w:rsidRPr="00C20DF0" w:rsidRDefault="00D71867" w:rsidP="00D71867">
      <w:pPr>
        <w:spacing w:after="120" w:line="276" w:lineRule="auto"/>
        <w:jc w:val="both"/>
        <w:rPr>
          <w:rFonts w:ascii="Arial" w:hAnsi="Arial" w:cs="Arial"/>
          <w:bCs/>
          <w:i/>
          <w:iCs/>
        </w:rPr>
      </w:pPr>
      <w:r>
        <w:rPr>
          <w:rFonts w:ascii="Arial" w:hAnsi="Arial" w:cs="Arial"/>
          <w:b/>
          <w:i/>
          <w:iCs/>
        </w:rPr>
        <w:t xml:space="preserve">Observation 4: </w:t>
      </w:r>
      <w:r>
        <w:rPr>
          <w:rFonts w:ascii="Arial" w:hAnsi="Arial" w:cs="Arial"/>
          <w:bCs/>
          <w:i/>
          <w:iCs/>
        </w:rPr>
        <w:t xml:space="preserve">Dynamic switching can be achieved by utilizing reserved values for antenna port(s) indication table in DCI. </w:t>
      </w:r>
    </w:p>
    <w:p w14:paraId="26AE9008" w14:textId="4C7F770A" w:rsidR="00FA1910" w:rsidRDefault="00FA1910" w:rsidP="005820F1">
      <w:pPr>
        <w:spacing w:after="120" w:line="276" w:lineRule="auto"/>
        <w:jc w:val="both"/>
        <w:rPr>
          <w:rFonts w:ascii="Arial" w:hAnsi="Arial" w:cs="Arial"/>
          <w:bCs/>
          <w:i/>
          <w:iCs/>
        </w:rPr>
      </w:pPr>
      <w:r w:rsidRPr="00800609">
        <w:rPr>
          <w:rFonts w:ascii="Arial" w:hAnsi="Arial" w:cs="Arial"/>
          <w:b/>
          <w:i/>
          <w:iCs/>
        </w:rPr>
        <w:t xml:space="preserve">Observation </w:t>
      </w:r>
      <w:r w:rsidR="00D71867">
        <w:rPr>
          <w:rFonts w:ascii="Arial" w:hAnsi="Arial" w:cs="Arial"/>
          <w:b/>
          <w:i/>
          <w:iCs/>
        </w:rPr>
        <w:t>5</w:t>
      </w:r>
      <w:r w:rsidRPr="00800609">
        <w:rPr>
          <w:rFonts w:ascii="Arial" w:hAnsi="Arial" w:cs="Arial"/>
          <w:b/>
          <w:i/>
          <w:iCs/>
        </w:rPr>
        <w:t>:</w:t>
      </w:r>
      <w:r w:rsidRPr="005820F1">
        <w:rPr>
          <w:rFonts w:ascii="Arial" w:hAnsi="Arial" w:cs="Arial"/>
          <w:bCs/>
        </w:rPr>
        <w:t xml:space="preserve"> </w:t>
      </w:r>
      <w:r w:rsidRPr="00800609">
        <w:rPr>
          <w:rFonts w:ascii="Arial" w:hAnsi="Arial" w:cs="Arial"/>
          <w:bCs/>
          <w:i/>
          <w:iCs/>
        </w:rPr>
        <w:t xml:space="preserve">The enhancement of time domain resource allocation can be a crucial part for efficient operation in higher frequencies due to use of higher SCSs (e.g. 480 kHz and 960 kHz)  </w:t>
      </w:r>
    </w:p>
    <w:p w14:paraId="11D85448" w14:textId="05C828A2" w:rsidR="00FA1910" w:rsidRPr="005820F1" w:rsidRDefault="00FA1910" w:rsidP="005820F1">
      <w:pPr>
        <w:spacing w:after="120" w:line="276" w:lineRule="auto"/>
        <w:jc w:val="both"/>
        <w:rPr>
          <w:rFonts w:ascii="Arial" w:hAnsi="Arial" w:cs="Arial"/>
          <w:bCs/>
          <w:i/>
          <w:iCs/>
        </w:rPr>
      </w:pPr>
      <w:r w:rsidRPr="005820F1">
        <w:rPr>
          <w:rFonts w:ascii="Arial" w:hAnsi="Arial" w:cs="Arial"/>
          <w:b/>
          <w:i/>
          <w:iCs/>
        </w:rPr>
        <w:t>Observation</w:t>
      </w:r>
      <w:r w:rsidR="00D71867">
        <w:rPr>
          <w:rFonts w:ascii="Arial" w:hAnsi="Arial" w:cs="Arial"/>
          <w:b/>
          <w:i/>
          <w:iCs/>
        </w:rPr>
        <w:t xml:space="preserve"> 6</w:t>
      </w:r>
      <w:r w:rsidRPr="005820F1">
        <w:rPr>
          <w:rFonts w:ascii="Arial" w:hAnsi="Arial" w:cs="Arial"/>
          <w:b/>
          <w:i/>
          <w:iCs/>
        </w:rPr>
        <w:t>:</w:t>
      </w:r>
      <w:r w:rsidRPr="005820F1">
        <w:rPr>
          <w:rFonts w:ascii="Arial" w:hAnsi="Arial" w:cs="Arial"/>
          <w:bCs/>
          <w:i/>
          <w:iCs/>
        </w:rPr>
        <w:t xml:space="preserve"> Flexible time domain resource determination based on Rel-16 multi-slot PUSCH scheduling or slot bundling requires complex UE implementation burdens and specification impacts. However, performance benefits are not clear considering the reduced symbol/slot lengths of high SCSs.</w:t>
      </w:r>
    </w:p>
    <w:p w14:paraId="69E072EA" w14:textId="6ACB7031" w:rsidR="00FA1910" w:rsidRPr="00944F42" w:rsidRDefault="00FA1910" w:rsidP="005820F1">
      <w:pPr>
        <w:spacing w:after="120" w:line="276" w:lineRule="auto"/>
        <w:jc w:val="both"/>
        <w:rPr>
          <w:rFonts w:ascii="Arial" w:hAnsi="Arial" w:cs="Arial"/>
          <w:bCs/>
          <w:i/>
          <w:iCs/>
        </w:rPr>
      </w:pPr>
      <w:r w:rsidRPr="005820F1">
        <w:rPr>
          <w:rFonts w:ascii="Arial" w:hAnsi="Arial" w:cs="Arial"/>
          <w:b/>
          <w:i/>
          <w:iCs/>
        </w:rPr>
        <w:t xml:space="preserve">Observation </w:t>
      </w:r>
      <w:r w:rsidR="00D71867">
        <w:rPr>
          <w:rFonts w:ascii="Arial" w:hAnsi="Arial" w:cs="Arial"/>
          <w:b/>
          <w:i/>
          <w:iCs/>
        </w:rPr>
        <w:t>7</w:t>
      </w:r>
      <w:r w:rsidRPr="005820F1">
        <w:rPr>
          <w:rFonts w:ascii="Arial" w:hAnsi="Arial" w:cs="Arial"/>
          <w:b/>
          <w:i/>
          <w:iCs/>
        </w:rPr>
        <w:t>:</w:t>
      </w:r>
      <w:r w:rsidRPr="005820F1">
        <w:rPr>
          <w:rFonts w:ascii="Arial" w:hAnsi="Arial" w:cs="Arial"/>
          <w:bCs/>
          <w:i/>
          <w:iCs/>
        </w:rPr>
        <w:t xml:space="preserve"> Semi-statically configured scaling factor per SCS provides competitive signaling overheads and blind detections with simple UE implementation and specification impact.</w:t>
      </w:r>
    </w:p>
    <w:p w14:paraId="53C3D164" w14:textId="199C017D" w:rsidR="00FA1910" w:rsidRPr="005820F1" w:rsidRDefault="00FA1910" w:rsidP="005820F1">
      <w:pPr>
        <w:spacing w:after="120" w:line="276" w:lineRule="auto"/>
        <w:jc w:val="both"/>
        <w:rPr>
          <w:rFonts w:ascii="Arial" w:hAnsi="Arial" w:cs="Arial"/>
          <w:bCs/>
          <w:i/>
          <w:iCs/>
        </w:rPr>
      </w:pPr>
      <w:r w:rsidRPr="005820F1">
        <w:rPr>
          <w:rFonts w:ascii="Arial" w:hAnsi="Arial" w:cs="Arial"/>
          <w:b/>
          <w:i/>
          <w:iCs/>
        </w:rPr>
        <w:t xml:space="preserve">Observation </w:t>
      </w:r>
      <w:r w:rsidR="00D71867">
        <w:rPr>
          <w:rFonts w:ascii="Arial" w:hAnsi="Arial" w:cs="Arial"/>
          <w:b/>
          <w:i/>
          <w:iCs/>
        </w:rPr>
        <w:t>8</w:t>
      </w:r>
      <w:r w:rsidRPr="005820F1">
        <w:rPr>
          <w:rFonts w:ascii="Arial" w:hAnsi="Arial" w:cs="Arial"/>
          <w:b/>
          <w:i/>
          <w:iCs/>
        </w:rPr>
        <w:t>:</w:t>
      </w:r>
      <w:r w:rsidRPr="005820F1">
        <w:rPr>
          <w:rFonts w:ascii="Arial" w:hAnsi="Arial" w:cs="Arial"/>
          <w:bCs/>
          <w:i/>
          <w:iCs/>
        </w:rPr>
        <w:t xml:space="preserve"> It is observed that required payloads of DCI for frequency domain resource allocation do not increase as maximum number of RBs does not increase.</w:t>
      </w:r>
    </w:p>
    <w:p w14:paraId="1A44C438" w14:textId="10F1CB4A" w:rsidR="00FA1910" w:rsidRPr="005820F1" w:rsidRDefault="00FA1910" w:rsidP="005820F1">
      <w:pPr>
        <w:spacing w:after="120" w:line="276" w:lineRule="auto"/>
        <w:jc w:val="both"/>
        <w:rPr>
          <w:rFonts w:ascii="Arial" w:hAnsi="Arial" w:cs="Arial"/>
          <w:bCs/>
          <w:i/>
          <w:iCs/>
        </w:rPr>
      </w:pPr>
      <w:r w:rsidRPr="005820F1">
        <w:rPr>
          <w:rFonts w:ascii="Arial" w:hAnsi="Arial" w:cs="Arial"/>
          <w:b/>
          <w:i/>
          <w:iCs/>
        </w:rPr>
        <w:lastRenderedPageBreak/>
        <w:t xml:space="preserve">Observation </w:t>
      </w:r>
      <w:r w:rsidR="00D71867">
        <w:rPr>
          <w:rFonts w:ascii="Arial" w:hAnsi="Arial" w:cs="Arial"/>
          <w:b/>
          <w:i/>
          <w:iCs/>
        </w:rPr>
        <w:t>9</w:t>
      </w:r>
      <w:r w:rsidRPr="005820F1">
        <w:rPr>
          <w:rFonts w:ascii="Arial" w:hAnsi="Arial" w:cs="Arial"/>
          <w:b/>
          <w:i/>
          <w:iCs/>
        </w:rPr>
        <w:t>:</w:t>
      </w:r>
      <w:r w:rsidRPr="005820F1">
        <w:rPr>
          <w:rFonts w:ascii="Arial" w:hAnsi="Arial" w:cs="Arial"/>
          <w:bCs/>
          <w:i/>
          <w:iCs/>
        </w:rPr>
        <w:t xml:space="preserve"> Larger RB size reduces frequency domain resource allocation flexibility, and this may be a crucial disadvantage as higher SCSs occupies larger bandwidths than lower SCSs within the same RBG size.</w:t>
      </w:r>
    </w:p>
    <w:p w14:paraId="7FE7791D" w14:textId="2710962C" w:rsidR="00DE35AF" w:rsidRPr="00944F42" w:rsidRDefault="00FA1910" w:rsidP="005820F1">
      <w:pPr>
        <w:spacing w:after="120" w:line="240" w:lineRule="auto"/>
        <w:jc w:val="both"/>
        <w:rPr>
          <w:rFonts w:ascii="Arial" w:hAnsi="Arial" w:cs="Arial"/>
          <w:bCs/>
          <w:i/>
          <w:iCs/>
        </w:rPr>
      </w:pPr>
      <w:r w:rsidRPr="005820F1">
        <w:rPr>
          <w:rFonts w:ascii="Arial" w:hAnsi="Arial" w:cs="Arial"/>
          <w:b/>
          <w:i/>
          <w:iCs/>
        </w:rPr>
        <w:t xml:space="preserve">Observation </w:t>
      </w:r>
      <w:r w:rsidR="00D71867">
        <w:rPr>
          <w:rFonts w:ascii="Arial" w:hAnsi="Arial" w:cs="Arial"/>
          <w:b/>
          <w:i/>
          <w:iCs/>
        </w:rPr>
        <w:t>10</w:t>
      </w:r>
      <w:r w:rsidRPr="005820F1">
        <w:rPr>
          <w:rFonts w:ascii="Arial" w:hAnsi="Arial" w:cs="Arial"/>
          <w:b/>
          <w:i/>
          <w:iCs/>
        </w:rPr>
        <w:t>:</w:t>
      </w:r>
      <w:r w:rsidRPr="005820F1">
        <w:rPr>
          <w:rFonts w:ascii="Arial" w:hAnsi="Arial" w:cs="Arial"/>
          <w:bCs/>
          <w:i/>
          <w:iCs/>
        </w:rPr>
        <w:t xml:space="preserve"> Configuring one PUCCH transmission with HARQ-ACK for all the PDSCHs scheduled by one DCI can introduce excessive HARQ-ACK round trip delay and negatively impact on the expected performance gains. </w:t>
      </w:r>
    </w:p>
    <w:p w14:paraId="350D6BF3" w14:textId="27E60D6A" w:rsidR="00280F1E" w:rsidRPr="005820F1" w:rsidRDefault="00280F1E" w:rsidP="005820F1">
      <w:pPr>
        <w:spacing w:after="120" w:line="276" w:lineRule="auto"/>
        <w:jc w:val="both"/>
        <w:rPr>
          <w:rFonts w:ascii="Arial" w:hAnsi="Arial" w:cs="Arial"/>
          <w:bCs/>
          <w:i/>
          <w:iCs/>
        </w:rPr>
      </w:pPr>
      <w:r w:rsidRPr="005820F1">
        <w:rPr>
          <w:rFonts w:ascii="Arial" w:hAnsi="Arial" w:cs="Arial"/>
          <w:b/>
          <w:i/>
          <w:iCs/>
        </w:rPr>
        <w:t xml:space="preserve">Observation </w:t>
      </w:r>
      <w:r w:rsidR="004E54AE">
        <w:rPr>
          <w:rFonts w:ascii="Arial" w:hAnsi="Arial" w:cs="Arial"/>
          <w:b/>
          <w:i/>
          <w:iCs/>
        </w:rPr>
        <w:t>11:</w:t>
      </w:r>
      <w:r w:rsidR="004E54AE" w:rsidRPr="005820F1">
        <w:rPr>
          <w:rFonts w:ascii="Arial" w:hAnsi="Arial" w:cs="Arial"/>
          <w:b/>
        </w:rPr>
        <w:t xml:space="preserve"> </w:t>
      </w:r>
      <w:r w:rsidRPr="005820F1">
        <w:rPr>
          <w:rFonts w:ascii="Arial" w:hAnsi="Arial" w:cs="Arial"/>
          <w:bCs/>
          <w:i/>
          <w:iCs/>
        </w:rPr>
        <w:t>Compared to Rel-15 PTRS configuration, block PTRS designs with similar PTRS overhead does not provide significant performance gains.</w:t>
      </w:r>
    </w:p>
    <w:p w14:paraId="71EB39BC" w14:textId="130852E9" w:rsidR="00FA1910" w:rsidRDefault="00677BEF" w:rsidP="005820F1">
      <w:pPr>
        <w:spacing w:after="120" w:line="276" w:lineRule="auto"/>
        <w:jc w:val="both"/>
        <w:rPr>
          <w:rFonts w:ascii="Arial" w:hAnsi="Arial" w:cs="Arial"/>
          <w:bCs/>
          <w:i/>
          <w:iCs/>
        </w:rPr>
      </w:pPr>
      <w:r w:rsidRPr="005820F1">
        <w:rPr>
          <w:rFonts w:ascii="Arial" w:hAnsi="Arial" w:cs="Arial"/>
          <w:b/>
          <w:i/>
          <w:iCs/>
        </w:rPr>
        <w:t>Observation 1</w:t>
      </w:r>
      <w:r w:rsidR="004E54AE">
        <w:rPr>
          <w:rFonts w:ascii="Arial" w:hAnsi="Arial" w:cs="Arial"/>
          <w:b/>
          <w:i/>
          <w:iCs/>
        </w:rPr>
        <w:t>2</w:t>
      </w:r>
      <w:r w:rsidRPr="005820F1">
        <w:rPr>
          <w:rFonts w:ascii="Arial" w:hAnsi="Arial" w:cs="Arial"/>
          <w:b/>
          <w:i/>
          <w:iCs/>
        </w:rPr>
        <w:t>:</w:t>
      </w:r>
      <w:r w:rsidRPr="005820F1">
        <w:rPr>
          <w:rFonts w:ascii="Arial" w:hAnsi="Arial" w:cs="Arial"/>
          <w:bCs/>
          <w:i/>
          <w:iCs/>
        </w:rPr>
        <w:t xml:space="preserve"> Existing processing time determination methods are based on worst case scenarios and may require more redundant processing time for higher frequencies. </w:t>
      </w:r>
    </w:p>
    <w:p w14:paraId="5DFA9D0A" w14:textId="77777777" w:rsidR="004E54AE" w:rsidRPr="00983ACF" w:rsidRDefault="004E54AE" w:rsidP="004E54AE">
      <w:pPr>
        <w:spacing w:after="120" w:line="276" w:lineRule="auto"/>
        <w:jc w:val="both"/>
        <w:rPr>
          <w:rFonts w:ascii="Arial" w:hAnsi="Arial" w:cs="Arial"/>
          <w:bCs/>
          <w:i/>
          <w:iCs/>
        </w:rPr>
      </w:pPr>
      <w:r w:rsidRPr="00983ACF">
        <w:rPr>
          <w:rFonts w:ascii="Arial" w:hAnsi="Arial" w:cs="Arial"/>
          <w:b/>
          <w:i/>
          <w:iCs/>
        </w:rPr>
        <w:t xml:space="preserve">Observation </w:t>
      </w:r>
      <w:r>
        <w:rPr>
          <w:rFonts w:ascii="Arial" w:hAnsi="Arial" w:cs="Arial"/>
          <w:b/>
          <w:i/>
          <w:iCs/>
        </w:rPr>
        <w:t>13</w:t>
      </w:r>
      <w:r w:rsidRPr="00983ACF">
        <w:rPr>
          <w:rFonts w:ascii="Arial" w:hAnsi="Arial" w:cs="Arial"/>
          <w:b/>
          <w:i/>
          <w:iCs/>
        </w:rPr>
        <w:t>:</w:t>
      </w:r>
      <w:r w:rsidRPr="00983ACF">
        <w:rPr>
          <w:rFonts w:ascii="Arial" w:hAnsi="Arial" w:cs="Arial"/>
          <w:bCs/>
          <w:i/>
          <w:iCs/>
        </w:rPr>
        <w:t xml:space="preserve"> </w:t>
      </w:r>
      <w:r>
        <w:rPr>
          <w:rFonts w:ascii="Arial" w:hAnsi="Arial" w:cs="Arial"/>
          <w:bCs/>
          <w:i/>
          <w:iCs/>
        </w:rPr>
        <w:t>Existing processing time determination methods are based on worst case scenarios and may require more redundant processing time for higher frequencies</w:t>
      </w:r>
      <w:r w:rsidRPr="00983ACF">
        <w:rPr>
          <w:rFonts w:ascii="Arial" w:hAnsi="Arial" w:cs="Arial"/>
          <w:bCs/>
          <w:i/>
          <w:iCs/>
        </w:rPr>
        <w:t xml:space="preserve">. </w:t>
      </w:r>
    </w:p>
    <w:p w14:paraId="315208D2" w14:textId="63377AC4" w:rsidR="00FA1910" w:rsidRDefault="00FA1910" w:rsidP="005820F1">
      <w:pPr>
        <w:spacing w:after="120" w:line="276" w:lineRule="auto"/>
        <w:jc w:val="both"/>
        <w:rPr>
          <w:rFonts w:ascii="Arial" w:hAnsi="Arial" w:cs="Arial"/>
          <w:bCs/>
          <w:i/>
          <w:iCs/>
        </w:rPr>
      </w:pPr>
      <w:r w:rsidRPr="005820F1">
        <w:rPr>
          <w:rFonts w:ascii="Arial" w:hAnsi="Arial" w:cs="Arial"/>
          <w:b/>
          <w:i/>
          <w:iCs/>
        </w:rPr>
        <w:t>Proposal 1:</w:t>
      </w:r>
      <w:r w:rsidRPr="005820F1">
        <w:rPr>
          <w:rFonts w:ascii="Arial" w:hAnsi="Arial" w:cs="Arial"/>
          <w:bCs/>
          <w:i/>
          <w:iCs/>
        </w:rPr>
        <w:t xml:space="preserve"> Support proposed DM-RS pattern</w:t>
      </w:r>
      <w:r w:rsidR="00D71867">
        <w:rPr>
          <w:rFonts w:ascii="Arial" w:hAnsi="Arial" w:cs="Arial"/>
          <w:bCs/>
          <w:i/>
          <w:iCs/>
        </w:rPr>
        <w:t xml:space="preserve"> with dynamic switching</w:t>
      </w:r>
      <w:r w:rsidRPr="005820F1">
        <w:rPr>
          <w:rFonts w:ascii="Arial" w:hAnsi="Arial" w:cs="Arial"/>
          <w:bCs/>
          <w:i/>
          <w:iCs/>
        </w:rPr>
        <w:t xml:space="preserve"> for PDSCH and PUSCH with larger SCSs.</w:t>
      </w:r>
    </w:p>
    <w:p w14:paraId="33292BE5" w14:textId="362757CE" w:rsidR="00FA1910" w:rsidRPr="005820F1" w:rsidRDefault="00D71867" w:rsidP="005820F1">
      <w:pPr>
        <w:spacing w:after="120" w:line="276" w:lineRule="auto"/>
        <w:jc w:val="both"/>
        <w:rPr>
          <w:rFonts w:ascii="Arial" w:hAnsi="Arial" w:cs="Arial"/>
          <w:bCs/>
          <w:i/>
          <w:iCs/>
        </w:rPr>
      </w:pPr>
      <w:r w:rsidRPr="00824502">
        <w:rPr>
          <w:rFonts w:ascii="Arial" w:hAnsi="Arial" w:cs="Arial"/>
          <w:b/>
          <w:i/>
          <w:iCs/>
        </w:rPr>
        <w:t xml:space="preserve">Proposal </w:t>
      </w:r>
      <w:r>
        <w:rPr>
          <w:rFonts w:ascii="Arial" w:hAnsi="Arial" w:cs="Arial"/>
          <w:b/>
          <w:i/>
          <w:iCs/>
        </w:rPr>
        <w:t>2</w:t>
      </w:r>
      <w:r w:rsidRPr="00824502">
        <w:rPr>
          <w:rFonts w:ascii="Arial" w:hAnsi="Arial" w:cs="Arial"/>
          <w:b/>
          <w:i/>
          <w:iCs/>
        </w:rPr>
        <w:t>:</w:t>
      </w:r>
      <w:r w:rsidRPr="00824502">
        <w:rPr>
          <w:rFonts w:ascii="Arial" w:hAnsi="Arial" w:cs="Arial"/>
          <w:bCs/>
          <w:i/>
          <w:iCs/>
        </w:rPr>
        <w:t xml:space="preserve"> Support </w:t>
      </w:r>
      <w:r>
        <w:rPr>
          <w:rFonts w:ascii="Arial" w:hAnsi="Arial" w:cs="Arial"/>
          <w:bCs/>
          <w:i/>
          <w:iCs/>
        </w:rPr>
        <w:t>the updated antenna port(s) indication table for enhanced density DM-</w:t>
      </w:r>
      <w:proofErr w:type="spellStart"/>
      <w:proofErr w:type="gramStart"/>
      <w:r>
        <w:rPr>
          <w:rFonts w:ascii="Arial" w:hAnsi="Arial" w:cs="Arial"/>
          <w:bCs/>
          <w:i/>
          <w:iCs/>
        </w:rPr>
        <w:t>RS.</w:t>
      </w:r>
      <w:r w:rsidR="00FA1910" w:rsidRPr="005820F1">
        <w:rPr>
          <w:rFonts w:ascii="Arial" w:hAnsi="Arial" w:cs="Arial"/>
          <w:b/>
          <w:i/>
          <w:iCs/>
        </w:rPr>
        <w:t>Proposal</w:t>
      </w:r>
      <w:proofErr w:type="spellEnd"/>
      <w:proofErr w:type="gramEnd"/>
      <w:r w:rsidR="00FA1910" w:rsidRPr="005820F1">
        <w:rPr>
          <w:rFonts w:ascii="Arial" w:hAnsi="Arial" w:cs="Arial"/>
          <w:b/>
          <w:i/>
          <w:iCs/>
        </w:rPr>
        <w:t xml:space="preserve"> </w:t>
      </w:r>
      <w:r>
        <w:rPr>
          <w:rFonts w:ascii="Arial" w:hAnsi="Arial" w:cs="Arial"/>
          <w:b/>
          <w:i/>
          <w:iCs/>
        </w:rPr>
        <w:t>3</w:t>
      </w:r>
      <w:r w:rsidR="00FA1910" w:rsidRPr="005820F1">
        <w:rPr>
          <w:rFonts w:ascii="Arial" w:hAnsi="Arial" w:cs="Arial"/>
          <w:b/>
          <w:i/>
          <w:iCs/>
        </w:rPr>
        <w:t>:</w:t>
      </w:r>
      <w:r w:rsidR="00FA1910" w:rsidRPr="005820F1">
        <w:rPr>
          <w:rFonts w:ascii="Arial" w:hAnsi="Arial" w:cs="Arial"/>
          <w:bCs/>
          <w:i/>
          <w:iCs/>
        </w:rPr>
        <w:t xml:space="preserve"> Single-slot scheduling with slot-based monitoring is supported for all the SCS values, i.e. 120 kHz, 480 kHz, and 960 kHz. </w:t>
      </w:r>
    </w:p>
    <w:p w14:paraId="7CA03287" w14:textId="1E6046B7" w:rsidR="00FA1910" w:rsidRPr="005820F1" w:rsidRDefault="00FA1910" w:rsidP="005820F1">
      <w:pPr>
        <w:spacing w:after="120" w:line="276" w:lineRule="auto"/>
        <w:jc w:val="both"/>
        <w:rPr>
          <w:rFonts w:ascii="Arial" w:hAnsi="Arial" w:cs="Arial"/>
          <w:bCs/>
          <w:i/>
          <w:iCs/>
        </w:rPr>
      </w:pPr>
      <w:r w:rsidRPr="005820F1">
        <w:rPr>
          <w:rFonts w:ascii="Arial" w:hAnsi="Arial" w:cs="Arial"/>
          <w:b/>
          <w:i/>
          <w:iCs/>
        </w:rPr>
        <w:t xml:space="preserve">Proposal </w:t>
      </w:r>
      <w:r w:rsidR="00D71867">
        <w:rPr>
          <w:rFonts w:ascii="Arial" w:hAnsi="Arial" w:cs="Arial"/>
          <w:b/>
          <w:i/>
          <w:iCs/>
        </w:rPr>
        <w:t>4</w:t>
      </w:r>
      <w:r w:rsidRPr="005820F1">
        <w:rPr>
          <w:rFonts w:ascii="Arial" w:hAnsi="Arial" w:cs="Arial"/>
          <w:b/>
          <w:i/>
          <w:iCs/>
        </w:rPr>
        <w:t>:</w:t>
      </w:r>
      <w:r w:rsidRPr="005820F1">
        <w:rPr>
          <w:rFonts w:ascii="Arial" w:hAnsi="Arial" w:cs="Arial"/>
          <w:bCs/>
          <w:i/>
          <w:iCs/>
        </w:rPr>
        <w:t xml:space="preserve"> Support semi-static configuration of scaling factor per SCS for multiple PDSCH/PUSCH scheduling with the same DCI. </w:t>
      </w:r>
    </w:p>
    <w:p w14:paraId="4FD2E81F" w14:textId="6E859BE4" w:rsidR="00FA1910" w:rsidRPr="005820F1" w:rsidRDefault="00FA1910" w:rsidP="005820F1">
      <w:pPr>
        <w:spacing w:after="120" w:line="240" w:lineRule="auto"/>
        <w:rPr>
          <w:rFonts w:ascii="Arial" w:hAnsi="Arial" w:cs="Arial"/>
          <w:bCs/>
          <w:i/>
          <w:iCs/>
        </w:rPr>
      </w:pPr>
      <w:r w:rsidRPr="005820F1">
        <w:rPr>
          <w:rFonts w:ascii="Arial" w:hAnsi="Arial" w:cs="Arial"/>
          <w:b/>
          <w:i/>
          <w:iCs/>
        </w:rPr>
        <w:t xml:space="preserve">Proposal </w:t>
      </w:r>
      <w:r w:rsidR="00D71867">
        <w:rPr>
          <w:rFonts w:ascii="Arial" w:hAnsi="Arial" w:cs="Arial"/>
          <w:b/>
          <w:i/>
          <w:iCs/>
        </w:rPr>
        <w:t>5</w:t>
      </w:r>
      <w:r w:rsidRPr="005820F1">
        <w:rPr>
          <w:rFonts w:ascii="Arial" w:hAnsi="Arial" w:cs="Arial"/>
          <w:b/>
          <w:i/>
          <w:iCs/>
        </w:rPr>
        <w:t>:</w:t>
      </w:r>
      <w:r w:rsidRPr="005820F1">
        <w:rPr>
          <w:rFonts w:ascii="Arial" w:hAnsi="Arial" w:cs="Arial"/>
          <w:bCs/>
          <w:i/>
          <w:iCs/>
        </w:rPr>
        <w:t xml:space="preserve"> Multiple PDSCH scheduling only applies to 480 kHz and 960 kHz SCS. Multiple PDSCH scheduling does not apply to 120 kHz.</w:t>
      </w:r>
    </w:p>
    <w:p w14:paraId="038A9D98" w14:textId="16BA69A0" w:rsidR="00FA1910" w:rsidRPr="005820F1" w:rsidRDefault="00FA1910" w:rsidP="005820F1">
      <w:pPr>
        <w:spacing w:after="120" w:line="240" w:lineRule="auto"/>
        <w:rPr>
          <w:rFonts w:ascii="Arial" w:hAnsi="Arial" w:cs="Arial"/>
          <w:bCs/>
          <w:i/>
          <w:iCs/>
        </w:rPr>
      </w:pPr>
      <w:r w:rsidRPr="005820F1">
        <w:rPr>
          <w:rFonts w:ascii="Arial" w:hAnsi="Arial" w:cs="Arial"/>
          <w:b/>
          <w:i/>
          <w:iCs/>
        </w:rPr>
        <w:t xml:space="preserve">Proposal </w:t>
      </w:r>
      <w:r w:rsidR="00D71867">
        <w:rPr>
          <w:rFonts w:ascii="Arial" w:hAnsi="Arial" w:cs="Arial"/>
          <w:b/>
          <w:i/>
          <w:iCs/>
        </w:rPr>
        <w:t>6</w:t>
      </w:r>
      <w:r w:rsidRPr="005820F1">
        <w:rPr>
          <w:rFonts w:ascii="Arial" w:hAnsi="Arial" w:cs="Arial"/>
          <w:b/>
          <w:i/>
          <w:iCs/>
        </w:rPr>
        <w:t>:</w:t>
      </w:r>
      <w:r w:rsidRPr="005820F1">
        <w:rPr>
          <w:rFonts w:ascii="Arial" w:hAnsi="Arial" w:cs="Arial"/>
          <w:bCs/>
          <w:i/>
          <w:iCs/>
        </w:rPr>
        <w:t xml:space="preserve"> The maximum number of PDSCHs or PUSCHs schedule by a single DCI depends on the SCS. For 480 kHz the value is 4 and for 960 kHz the value is 8. </w:t>
      </w:r>
    </w:p>
    <w:p w14:paraId="049EC2EB" w14:textId="0872D2E7" w:rsidR="00FA1910" w:rsidRPr="005820F1" w:rsidRDefault="00FA1910" w:rsidP="005503FD">
      <w:pPr>
        <w:spacing w:after="120" w:line="276" w:lineRule="auto"/>
        <w:jc w:val="both"/>
        <w:rPr>
          <w:rFonts w:ascii="Arial" w:hAnsi="Arial" w:cs="Arial"/>
          <w:bCs/>
          <w:i/>
          <w:iCs/>
        </w:rPr>
      </w:pPr>
      <w:r w:rsidRPr="005820F1">
        <w:rPr>
          <w:rFonts w:ascii="Arial" w:hAnsi="Arial" w:cs="Arial"/>
          <w:b/>
          <w:i/>
          <w:iCs/>
        </w:rPr>
        <w:t xml:space="preserve">Proposal </w:t>
      </w:r>
      <w:r w:rsidR="00D71867">
        <w:rPr>
          <w:rFonts w:ascii="Arial" w:hAnsi="Arial" w:cs="Arial"/>
          <w:b/>
          <w:i/>
          <w:iCs/>
        </w:rPr>
        <w:t>7</w:t>
      </w:r>
      <w:r w:rsidRPr="005820F1">
        <w:rPr>
          <w:rFonts w:ascii="Arial" w:hAnsi="Arial" w:cs="Arial"/>
          <w:b/>
          <w:i/>
          <w:iCs/>
        </w:rPr>
        <w:t>:</w:t>
      </w:r>
      <w:r w:rsidRPr="005820F1">
        <w:rPr>
          <w:rFonts w:ascii="Arial" w:hAnsi="Arial" w:cs="Arial"/>
          <w:bCs/>
          <w:i/>
          <w:iCs/>
        </w:rPr>
        <w:t xml:space="preserve"> The benefits from frequency domain resource allocation enhancements should be carefully evaluated.</w:t>
      </w:r>
    </w:p>
    <w:p w14:paraId="2C5428F4" w14:textId="3811AF1A" w:rsidR="00FA1910" w:rsidRPr="005820F1" w:rsidRDefault="00FA1910" w:rsidP="005503FD">
      <w:pPr>
        <w:spacing w:after="120" w:line="276" w:lineRule="auto"/>
        <w:jc w:val="both"/>
        <w:rPr>
          <w:rFonts w:ascii="Arial" w:hAnsi="Arial" w:cs="Arial"/>
          <w:bCs/>
          <w:i/>
          <w:iCs/>
        </w:rPr>
      </w:pPr>
      <w:r w:rsidRPr="005820F1">
        <w:rPr>
          <w:rFonts w:ascii="Arial" w:hAnsi="Arial" w:cs="Arial"/>
          <w:b/>
          <w:i/>
          <w:iCs/>
        </w:rPr>
        <w:t xml:space="preserve">Proposal </w:t>
      </w:r>
      <w:r w:rsidR="00D71867">
        <w:rPr>
          <w:rFonts w:ascii="Arial" w:hAnsi="Arial" w:cs="Arial"/>
          <w:b/>
          <w:i/>
          <w:iCs/>
        </w:rPr>
        <w:t>8</w:t>
      </w:r>
      <w:r w:rsidRPr="005820F1">
        <w:rPr>
          <w:rFonts w:ascii="Arial" w:hAnsi="Arial" w:cs="Arial"/>
          <w:b/>
          <w:i/>
          <w:iCs/>
        </w:rPr>
        <w:t>:</w:t>
      </w:r>
      <w:r w:rsidRPr="005820F1">
        <w:rPr>
          <w:rFonts w:ascii="Arial" w:hAnsi="Arial" w:cs="Arial"/>
          <w:bCs/>
          <w:i/>
          <w:iCs/>
        </w:rPr>
        <w:t xml:space="preserve"> When multiple PUSCHs are scheduled using the same DCI, support only intra-PUSCH frequency hopping.</w:t>
      </w:r>
    </w:p>
    <w:p w14:paraId="1199D0C8" w14:textId="1977415A" w:rsidR="00FA1910" w:rsidRPr="005503FD" w:rsidRDefault="00FA1910" w:rsidP="005503FD">
      <w:pPr>
        <w:spacing w:after="120" w:line="276" w:lineRule="auto"/>
        <w:jc w:val="both"/>
        <w:rPr>
          <w:rFonts w:ascii="Arial" w:hAnsi="Arial" w:cs="Arial"/>
          <w:bCs/>
          <w:i/>
          <w:iCs/>
        </w:rPr>
      </w:pPr>
      <w:r w:rsidRPr="005820F1">
        <w:rPr>
          <w:rFonts w:ascii="Arial" w:hAnsi="Arial" w:cs="Arial"/>
          <w:b/>
          <w:bCs/>
          <w:i/>
          <w:iCs/>
          <w:lang w:val="en-GB" w:eastAsia="zh-CN"/>
        </w:rPr>
        <w:t xml:space="preserve">Proposal </w:t>
      </w:r>
      <w:r w:rsidR="00D71867">
        <w:rPr>
          <w:rFonts w:ascii="Arial" w:hAnsi="Arial" w:cs="Arial"/>
          <w:b/>
          <w:bCs/>
          <w:i/>
          <w:iCs/>
          <w:lang w:val="en-GB" w:eastAsia="zh-CN"/>
        </w:rPr>
        <w:t>9</w:t>
      </w:r>
      <w:r w:rsidRPr="005820F1">
        <w:rPr>
          <w:rFonts w:ascii="Arial" w:hAnsi="Arial" w:cs="Arial"/>
          <w:bCs/>
          <w:i/>
          <w:iCs/>
        </w:rPr>
        <w:t xml:space="preserve">: When multiple PDSCH are scheduled using single DCI, support multiple PUCCHs each carrying HARQ-ACK information of a group of PDSCHs. </w:t>
      </w:r>
    </w:p>
    <w:p w14:paraId="684BF846" w14:textId="0F12E96C" w:rsidR="00636C2F" w:rsidRPr="005820F1" w:rsidRDefault="00FA1910" w:rsidP="005503FD">
      <w:pPr>
        <w:spacing w:after="120" w:line="276" w:lineRule="auto"/>
        <w:jc w:val="both"/>
        <w:rPr>
          <w:rFonts w:ascii="Arial" w:hAnsi="Arial" w:cs="Arial"/>
          <w:bCs/>
          <w:i/>
          <w:iCs/>
        </w:rPr>
      </w:pPr>
      <w:r w:rsidRPr="005820F1">
        <w:rPr>
          <w:rFonts w:ascii="Arial" w:hAnsi="Arial" w:cs="Arial"/>
          <w:b/>
          <w:i/>
          <w:iCs/>
        </w:rPr>
        <w:t xml:space="preserve">Proposal </w:t>
      </w:r>
      <w:r w:rsidR="00D71867">
        <w:rPr>
          <w:rFonts w:ascii="Arial" w:hAnsi="Arial" w:cs="Arial"/>
          <w:b/>
          <w:i/>
          <w:iCs/>
        </w:rPr>
        <w:t>10</w:t>
      </w:r>
      <w:r w:rsidRPr="005820F1">
        <w:rPr>
          <w:rFonts w:ascii="Arial" w:hAnsi="Arial" w:cs="Arial"/>
          <w:b/>
          <w:i/>
          <w:iCs/>
        </w:rPr>
        <w:t>:</w:t>
      </w:r>
      <w:r w:rsidRPr="005820F1">
        <w:rPr>
          <w:rFonts w:ascii="Arial" w:hAnsi="Arial" w:cs="Arial"/>
          <w:bCs/>
          <w:i/>
          <w:iCs/>
        </w:rPr>
        <w:t xml:space="preserve"> For counting C-DAI/T-DAI for generating type-2 HARQ-ACK codebook, at least support Alt2: C-DAI/T-DAI is counted per PDSCH and Alt 3: C-DAI/T-DAI is counted </w:t>
      </w:r>
      <w:r w:rsidRPr="005820F1">
        <w:rPr>
          <w:rFonts w:ascii="Arial" w:hAnsi="Arial" w:cs="Arial"/>
          <w:bCs/>
        </w:rPr>
        <w:t>per M scheduled PDSCH(s), where M is configurable (e.g., 1, 2, 4, …)</w:t>
      </w:r>
      <w:r w:rsidRPr="005820F1">
        <w:rPr>
          <w:rFonts w:ascii="Arial" w:hAnsi="Arial" w:cs="Arial"/>
          <w:bCs/>
          <w:i/>
          <w:iCs/>
        </w:rPr>
        <w:t xml:space="preserve">. </w:t>
      </w:r>
    </w:p>
    <w:p w14:paraId="68990056" w14:textId="639191E6" w:rsidR="00FA1910" w:rsidRPr="005503FD" w:rsidRDefault="00FC5C18" w:rsidP="005503FD">
      <w:pPr>
        <w:spacing w:after="120" w:line="276" w:lineRule="auto"/>
        <w:jc w:val="both"/>
        <w:rPr>
          <w:rFonts w:ascii="Arial" w:hAnsi="Arial" w:cs="Arial"/>
          <w:b/>
          <w:bCs/>
          <w:i/>
          <w:iCs/>
          <w:lang w:val="en-GB" w:eastAsia="zh-CN"/>
        </w:rPr>
      </w:pPr>
      <w:r w:rsidRPr="005503FD">
        <w:rPr>
          <w:rFonts w:ascii="Arial" w:hAnsi="Arial" w:cs="Arial"/>
          <w:b/>
          <w:bCs/>
          <w:i/>
          <w:iCs/>
          <w:lang w:val="en-GB" w:eastAsia="zh-CN"/>
        </w:rPr>
        <w:t>Proposal 1</w:t>
      </w:r>
      <w:r w:rsidR="00D71867">
        <w:rPr>
          <w:rFonts w:ascii="Arial" w:hAnsi="Arial" w:cs="Arial"/>
          <w:b/>
          <w:bCs/>
          <w:i/>
          <w:iCs/>
          <w:lang w:val="en-GB" w:eastAsia="zh-CN"/>
        </w:rPr>
        <w:t>1</w:t>
      </w:r>
      <w:r w:rsidRPr="005503FD">
        <w:rPr>
          <w:rFonts w:ascii="Arial" w:hAnsi="Arial" w:cs="Arial"/>
          <w:b/>
          <w:bCs/>
          <w:i/>
          <w:iCs/>
          <w:lang w:val="en-GB" w:eastAsia="zh-CN"/>
        </w:rPr>
        <w:t xml:space="preserve">: </w:t>
      </w:r>
      <w:r w:rsidRPr="005503FD">
        <w:rPr>
          <w:rFonts w:ascii="Arial" w:hAnsi="Arial" w:cs="Arial"/>
          <w:i/>
          <w:iCs/>
          <w:lang w:val="en-GB" w:eastAsia="zh-CN"/>
        </w:rPr>
        <w:t>Support time domain bundling of HARQ-ACK feedback with configurable bundle sizes.</w:t>
      </w:r>
    </w:p>
    <w:p w14:paraId="53CF4159" w14:textId="62971133" w:rsidR="00636C2F" w:rsidRPr="005820F1" w:rsidRDefault="00FA1910" w:rsidP="005503FD">
      <w:pPr>
        <w:spacing w:after="120" w:line="276" w:lineRule="auto"/>
        <w:contextualSpacing/>
        <w:jc w:val="both"/>
        <w:rPr>
          <w:rFonts w:ascii="Arial" w:hAnsi="Arial" w:cs="Arial"/>
          <w:i/>
          <w:iCs/>
          <w:snapToGrid w:val="0"/>
        </w:rPr>
      </w:pPr>
      <w:r w:rsidRPr="005820F1">
        <w:rPr>
          <w:rFonts w:ascii="Arial" w:hAnsi="Arial" w:cs="Arial"/>
          <w:b/>
          <w:bCs/>
          <w:i/>
          <w:iCs/>
          <w:snapToGrid w:val="0"/>
        </w:rPr>
        <w:t>Proposal 1</w:t>
      </w:r>
      <w:r w:rsidR="00D71867">
        <w:rPr>
          <w:rFonts w:ascii="Arial" w:hAnsi="Arial" w:cs="Arial"/>
          <w:b/>
          <w:bCs/>
          <w:i/>
          <w:iCs/>
          <w:snapToGrid w:val="0"/>
        </w:rPr>
        <w:t>2</w:t>
      </w:r>
      <w:r w:rsidRPr="005820F1">
        <w:rPr>
          <w:rFonts w:ascii="Arial" w:hAnsi="Arial" w:cs="Arial"/>
          <w:b/>
          <w:bCs/>
          <w:i/>
          <w:iCs/>
          <w:snapToGrid w:val="0"/>
        </w:rPr>
        <w:t>:</w:t>
      </w:r>
      <w:r w:rsidRPr="005820F1">
        <w:rPr>
          <w:rFonts w:ascii="Arial" w:hAnsi="Arial" w:cs="Arial"/>
          <w:i/>
          <w:iCs/>
          <w:snapToGrid w:val="0"/>
        </w:rPr>
        <w:t xml:space="preserve"> Further study type-2 HARQ-ACK codebook generation details focusing on requirements for scheduling multiple PUCCHs with HARQ-ACK. </w:t>
      </w:r>
    </w:p>
    <w:p w14:paraId="28E92AA1" w14:textId="77777777" w:rsidR="00636C2F" w:rsidRPr="005820F1" w:rsidRDefault="00636C2F" w:rsidP="005503FD">
      <w:pPr>
        <w:spacing w:after="120" w:line="276" w:lineRule="auto"/>
        <w:contextualSpacing/>
        <w:jc w:val="both"/>
        <w:rPr>
          <w:rFonts w:ascii="Arial" w:hAnsi="Arial" w:cs="Arial"/>
          <w:i/>
          <w:iCs/>
          <w:snapToGrid w:val="0"/>
        </w:rPr>
      </w:pPr>
    </w:p>
    <w:p w14:paraId="1BB859AA" w14:textId="587BB9E7" w:rsidR="00FA1910" w:rsidRPr="00D71867" w:rsidRDefault="00FA1910" w:rsidP="005503FD">
      <w:pPr>
        <w:spacing w:after="120" w:line="276" w:lineRule="auto"/>
        <w:contextualSpacing/>
        <w:jc w:val="both"/>
        <w:rPr>
          <w:rFonts w:ascii="Arial" w:hAnsi="Arial" w:cs="Arial"/>
          <w:b/>
          <w:i/>
          <w:iCs/>
        </w:rPr>
      </w:pPr>
      <w:r w:rsidRPr="005820F1">
        <w:rPr>
          <w:rFonts w:ascii="Arial" w:hAnsi="Arial" w:cs="Arial"/>
          <w:b/>
          <w:i/>
          <w:iCs/>
        </w:rPr>
        <w:t>Proposal 1</w:t>
      </w:r>
      <w:r w:rsidR="00D71867">
        <w:rPr>
          <w:rFonts w:ascii="Arial" w:hAnsi="Arial" w:cs="Arial"/>
          <w:b/>
          <w:i/>
          <w:iCs/>
        </w:rPr>
        <w:t>3</w:t>
      </w:r>
      <w:r w:rsidRPr="005820F1">
        <w:rPr>
          <w:rFonts w:ascii="Arial" w:hAnsi="Arial" w:cs="Arial"/>
          <w:b/>
          <w:i/>
          <w:iCs/>
        </w:rPr>
        <w:t>:</w:t>
      </w:r>
      <w:r w:rsidRPr="00D71867">
        <w:rPr>
          <w:rFonts w:ascii="Arial" w:hAnsi="Arial" w:cs="Arial"/>
          <w:b/>
          <w:i/>
          <w:iCs/>
        </w:rPr>
        <w:t xml:space="preserve"> </w:t>
      </w:r>
      <w:r w:rsidRPr="00800609">
        <w:rPr>
          <w:rFonts w:ascii="Arial" w:hAnsi="Arial" w:cs="Arial"/>
          <w:bCs/>
          <w:i/>
          <w:iCs/>
        </w:rPr>
        <w:t>PTRS enhancement is not considered for NR 52.6 – 71 GHz.</w:t>
      </w:r>
    </w:p>
    <w:p w14:paraId="09CA2175" w14:textId="77777777" w:rsidR="00636C2F" w:rsidRPr="005820F1" w:rsidRDefault="00636C2F" w:rsidP="005820F1">
      <w:pPr>
        <w:spacing w:after="120" w:line="256" w:lineRule="auto"/>
        <w:contextualSpacing/>
        <w:jc w:val="both"/>
        <w:rPr>
          <w:rFonts w:ascii="Arial" w:hAnsi="Arial" w:cs="Arial"/>
          <w:b/>
          <w:i/>
          <w:iCs/>
        </w:rPr>
      </w:pPr>
    </w:p>
    <w:p w14:paraId="14B1EED4" w14:textId="1D97ADBC" w:rsidR="00FA1910" w:rsidRPr="005820F1" w:rsidRDefault="00FA1910" w:rsidP="005820F1">
      <w:pPr>
        <w:spacing w:after="120" w:line="276" w:lineRule="auto"/>
        <w:jc w:val="both"/>
        <w:rPr>
          <w:rFonts w:ascii="Arial" w:hAnsi="Arial" w:cs="Arial"/>
          <w:bCs/>
          <w:i/>
          <w:iCs/>
        </w:rPr>
      </w:pPr>
      <w:r w:rsidRPr="005820F1">
        <w:rPr>
          <w:rFonts w:ascii="Arial" w:hAnsi="Arial" w:cs="Arial"/>
          <w:b/>
          <w:i/>
          <w:iCs/>
        </w:rPr>
        <w:t>Proposal 1</w:t>
      </w:r>
      <w:r w:rsidR="00D71867">
        <w:rPr>
          <w:rFonts w:ascii="Arial" w:hAnsi="Arial" w:cs="Arial"/>
          <w:b/>
          <w:i/>
          <w:iCs/>
        </w:rPr>
        <w:t>4</w:t>
      </w:r>
      <w:r w:rsidRPr="005820F1">
        <w:rPr>
          <w:rFonts w:ascii="Arial" w:hAnsi="Arial" w:cs="Arial"/>
          <w:b/>
          <w:i/>
          <w:iCs/>
        </w:rPr>
        <w:t>:</w:t>
      </w:r>
      <w:r w:rsidRPr="005820F1">
        <w:rPr>
          <w:rFonts w:ascii="Arial" w:hAnsi="Arial" w:cs="Arial"/>
          <w:bCs/>
          <w:i/>
          <w:iCs/>
        </w:rPr>
        <w:t xml:space="preserve"> Evaluate required UE processing time for higher frequencies considering the differences on antenna/panel structure, narrower beamwidth, BWP size and new subcarrier spacings.</w:t>
      </w:r>
    </w:p>
    <w:p w14:paraId="5F8944BE" w14:textId="5EF0BE77" w:rsidR="00FA1910" w:rsidRPr="005820F1" w:rsidRDefault="00FA1910" w:rsidP="005820F1">
      <w:pPr>
        <w:spacing w:after="120" w:line="276" w:lineRule="auto"/>
        <w:jc w:val="both"/>
        <w:rPr>
          <w:rFonts w:ascii="Arial" w:hAnsi="Arial" w:cs="Arial"/>
          <w:bCs/>
          <w:i/>
          <w:iCs/>
        </w:rPr>
      </w:pPr>
      <w:r w:rsidRPr="005820F1">
        <w:rPr>
          <w:rFonts w:ascii="Arial" w:hAnsi="Arial" w:cs="Arial"/>
          <w:b/>
          <w:i/>
          <w:iCs/>
        </w:rPr>
        <w:lastRenderedPageBreak/>
        <w:t>Proposal 1</w:t>
      </w:r>
      <w:r w:rsidR="00D71867">
        <w:rPr>
          <w:rFonts w:ascii="Arial" w:hAnsi="Arial" w:cs="Arial"/>
          <w:b/>
          <w:i/>
          <w:iCs/>
        </w:rPr>
        <w:t>5</w:t>
      </w:r>
      <w:r w:rsidRPr="005820F1">
        <w:rPr>
          <w:rFonts w:ascii="Arial" w:hAnsi="Arial" w:cs="Arial"/>
          <w:b/>
          <w:i/>
          <w:iCs/>
        </w:rPr>
        <w:t>:</w:t>
      </w:r>
      <w:r w:rsidRPr="005820F1">
        <w:rPr>
          <w:rFonts w:ascii="Arial" w:hAnsi="Arial" w:cs="Arial"/>
          <w:bCs/>
          <w:i/>
          <w:iCs/>
        </w:rPr>
        <w:t xml:space="preserve"> Study application of different processing time requirements based on parameters which contribute UE processing time.</w:t>
      </w:r>
    </w:p>
    <w:p w14:paraId="12348844" w14:textId="77777777" w:rsidR="000A5764" w:rsidRPr="00F76DA7" w:rsidRDefault="000A5764" w:rsidP="000A5764">
      <w:pPr>
        <w:pStyle w:val="Heading1"/>
        <w:rPr>
          <w:rFonts w:cs="Arial"/>
          <w:b/>
          <w:sz w:val="32"/>
          <w:lang w:val="en-US"/>
        </w:rPr>
      </w:pPr>
      <w:r w:rsidRPr="00F76DA7">
        <w:rPr>
          <w:rFonts w:cs="Arial"/>
          <w:b/>
          <w:sz w:val="32"/>
          <w:lang w:val="en-US"/>
        </w:rPr>
        <w:t>References</w:t>
      </w:r>
    </w:p>
    <w:p w14:paraId="0AE71449" w14:textId="16B7DAC5" w:rsidR="00353492" w:rsidRPr="00353492" w:rsidRDefault="00317746" w:rsidP="005820F1">
      <w:pPr>
        <w:pStyle w:val="BodyText"/>
        <w:numPr>
          <w:ilvl w:val="0"/>
          <w:numId w:val="10"/>
        </w:numPr>
        <w:spacing w:after="0" w:line="276" w:lineRule="auto"/>
        <w:contextualSpacing/>
        <w:jc w:val="both"/>
        <w:rPr>
          <w:rFonts w:ascii="Arial" w:hAnsi="Arial" w:cs="Arial"/>
        </w:rPr>
      </w:pPr>
      <w:r w:rsidRPr="00353492">
        <w:rPr>
          <w:rFonts w:ascii="Arial" w:eastAsia="SimSun" w:hAnsi="Arial" w:cs="Arial"/>
          <w:color w:val="000000"/>
        </w:rPr>
        <w:t>Chairman’s Notes, 3GPP TSG RAN WG1 Meeting #10</w:t>
      </w:r>
      <w:r w:rsidR="000C7EF6">
        <w:rPr>
          <w:rFonts w:ascii="Arial" w:eastAsia="SimSun" w:hAnsi="Arial" w:cs="Arial"/>
          <w:color w:val="000000"/>
        </w:rPr>
        <w:t>4</w:t>
      </w:r>
      <w:r w:rsidR="00FF4B3A">
        <w:rPr>
          <w:rFonts w:ascii="Arial" w:eastAsia="SimSun" w:hAnsi="Arial" w:cs="Arial"/>
          <w:color w:val="000000"/>
        </w:rPr>
        <w:t>-</w:t>
      </w:r>
      <w:r w:rsidRPr="00353492">
        <w:rPr>
          <w:rFonts w:ascii="Arial" w:eastAsia="SimSun" w:hAnsi="Arial" w:cs="Arial"/>
          <w:color w:val="000000"/>
        </w:rPr>
        <w:t xml:space="preserve">e, </w:t>
      </w:r>
      <w:r w:rsidR="00FF6212" w:rsidRPr="00353492">
        <w:rPr>
          <w:rFonts w:ascii="Arial" w:eastAsia="SimSun" w:hAnsi="Arial" w:cs="Arial"/>
          <w:color w:val="000000"/>
        </w:rPr>
        <w:t>January</w:t>
      </w:r>
      <w:r w:rsidR="002A75BF">
        <w:rPr>
          <w:rFonts w:ascii="Arial" w:eastAsia="SimSun" w:hAnsi="Arial" w:cs="Arial"/>
          <w:color w:val="000000"/>
        </w:rPr>
        <w:t xml:space="preserve"> </w:t>
      </w:r>
      <w:r w:rsidRPr="00353492">
        <w:rPr>
          <w:rFonts w:ascii="Arial" w:eastAsia="SimSun" w:hAnsi="Arial" w:cs="Arial"/>
          <w:color w:val="000000"/>
        </w:rPr>
        <w:t>-</w:t>
      </w:r>
      <w:r w:rsidR="002A75BF">
        <w:rPr>
          <w:rFonts w:ascii="Arial" w:eastAsia="SimSun" w:hAnsi="Arial" w:cs="Arial"/>
          <w:color w:val="000000"/>
        </w:rPr>
        <w:t xml:space="preserve"> </w:t>
      </w:r>
      <w:r w:rsidR="00FF6212" w:rsidRPr="00353492">
        <w:rPr>
          <w:rFonts w:ascii="Arial" w:eastAsia="SimSun" w:hAnsi="Arial" w:cs="Arial"/>
          <w:color w:val="000000"/>
        </w:rPr>
        <w:t>February</w:t>
      </w:r>
      <w:r w:rsidRPr="00353492">
        <w:rPr>
          <w:rFonts w:ascii="Arial" w:eastAsia="SimSun" w:hAnsi="Arial" w:cs="Arial"/>
          <w:color w:val="000000"/>
        </w:rPr>
        <w:t xml:space="preserve"> 202</w:t>
      </w:r>
      <w:r w:rsidR="00FF6212" w:rsidRPr="00353492">
        <w:rPr>
          <w:rFonts w:ascii="Arial" w:eastAsia="SimSun" w:hAnsi="Arial" w:cs="Arial"/>
          <w:color w:val="000000"/>
        </w:rPr>
        <w:t>1</w:t>
      </w:r>
      <w:r w:rsidRPr="00353492">
        <w:rPr>
          <w:rFonts w:ascii="Arial" w:eastAsia="SimSun" w:hAnsi="Arial" w:cs="Arial"/>
          <w:color w:val="000000"/>
        </w:rPr>
        <w:t>.</w:t>
      </w:r>
    </w:p>
    <w:p w14:paraId="08A42508" w14:textId="1FB61AC3" w:rsidR="00353492" w:rsidRPr="00800609" w:rsidRDefault="004C14E7" w:rsidP="00800609">
      <w:pPr>
        <w:pStyle w:val="BodyText"/>
        <w:numPr>
          <w:ilvl w:val="0"/>
          <w:numId w:val="10"/>
        </w:numPr>
        <w:spacing w:after="0" w:line="276" w:lineRule="auto"/>
        <w:contextualSpacing/>
        <w:jc w:val="both"/>
        <w:rPr>
          <w:rFonts w:ascii="Arial" w:hAnsi="Arial" w:cs="Arial"/>
        </w:rPr>
      </w:pPr>
      <w:r w:rsidRPr="00D71867">
        <w:rPr>
          <w:rFonts w:ascii="Arial" w:hAnsi="Arial" w:cs="Arial"/>
        </w:rPr>
        <w:t>3GPP TS38.214 (v16.2.0), “Physical layer procedures for data (Release 16)”</w:t>
      </w:r>
      <w:r w:rsidR="005F3E69" w:rsidRPr="00800609">
        <w:rPr>
          <w:rFonts w:ascii="Arial" w:hAnsi="Arial" w:cs="Arial"/>
        </w:rPr>
        <w:t>.</w:t>
      </w:r>
    </w:p>
    <w:p w14:paraId="24D0536C" w14:textId="7CE140EF" w:rsidR="004764F9" w:rsidRPr="00F76DA7" w:rsidRDefault="004764F9" w:rsidP="004764F9">
      <w:pPr>
        <w:pStyle w:val="Heading1"/>
        <w:numPr>
          <w:ilvl w:val="0"/>
          <w:numId w:val="0"/>
        </w:numPr>
        <w:rPr>
          <w:rFonts w:cs="Arial"/>
          <w:b/>
          <w:sz w:val="32"/>
          <w:lang w:val="en-US"/>
        </w:rPr>
      </w:pPr>
      <w:r>
        <w:rPr>
          <w:rFonts w:cs="Arial"/>
          <w:b/>
          <w:sz w:val="32"/>
          <w:lang w:val="en-US"/>
        </w:rPr>
        <w:t>Annex</w:t>
      </w:r>
      <w:r w:rsidR="00B56F6A">
        <w:rPr>
          <w:rFonts w:cs="Arial"/>
          <w:b/>
          <w:sz w:val="32"/>
          <w:lang w:val="en-US"/>
        </w:rPr>
        <w:t xml:space="preserve"> I</w:t>
      </w:r>
      <w:r>
        <w:rPr>
          <w:rFonts w:cs="Arial"/>
          <w:b/>
          <w:sz w:val="32"/>
          <w:lang w:val="en-US"/>
        </w:rPr>
        <w:t xml:space="preserve">: </w:t>
      </w:r>
      <w:r w:rsidR="00B56F6A">
        <w:rPr>
          <w:rFonts w:cs="Arial"/>
          <w:b/>
          <w:sz w:val="32"/>
          <w:lang w:val="en-US"/>
        </w:rPr>
        <w:t xml:space="preserve">Link Level </w:t>
      </w:r>
      <w:r>
        <w:rPr>
          <w:rFonts w:cs="Arial"/>
          <w:b/>
          <w:sz w:val="32"/>
          <w:lang w:val="en-US"/>
        </w:rPr>
        <w:t>Simulation assumptions</w:t>
      </w:r>
      <w:r w:rsidR="006D256F">
        <w:rPr>
          <w:rFonts w:cs="Arial"/>
          <w:b/>
          <w:sz w:val="32"/>
          <w:lang w:val="en-US"/>
        </w:rPr>
        <w:t xml:space="preserve"> for DM-RS </w:t>
      </w:r>
      <w:r>
        <w:rPr>
          <w:rFonts w:cs="Arial"/>
          <w:b/>
          <w:sz w:val="32"/>
          <w:lang w:val="en-US"/>
        </w:rPr>
        <w:t xml:space="preserve"> </w:t>
      </w:r>
    </w:p>
    <w:p w14:paraId="2764E757" w14:textId="79B19D64" w:rsidR="00A2307A" w:rsidRPr="00794E4D" w:rsidRDefault="00B56F6A" w:rsidP="008E2517">
      <w:pPr>
        <w:pStyle w:val="Caption"/>
        <w:rPr>
          <w:rFonts w:ascii="Arial" w:hAnsi="Arial" w:cs="Arial"/>
        </w:rPr>
      </w:pPr>
      <w:r w:rsidRPr="001E23A0">
        <w:rPr>
          <w:rFonts w:ascii="Arial" w:hAnsi="Arial" w:cs="Arial"/>
        </w:rPr>
        <w:t xml:space="preserve">Table </w:t>
      </w:r>
      <w:r w:rsidR="00ED2B9E">
        <w:rPr>
          <w:rFonts w:ascii="Arial" w:hAnsi="Arial" w:cs="Arial"/>
        </w:rPr>
        <w:t>3</w:t>
      </w:r>
      <w:r w:rsidRPr="001E23A0">
        <w:rPr>
          <w:rFonts w:ascii="Arial" w:hAnsi="Arial" w:cs="Arial"/>
        </w:rPr>
        <w:t xml:space="preserve"> </w:t>
      </w:r>
      <w:r>
        <w:rPr>
          <w:rFonts w:ascii="Arial" w:hAnsi="Arial" w:cs="Arial"/>
          <w:b w:val="0"/>
          <w:bCs w:val="0"/>
        </w:rPr>
        <w:t>Link Level Simulation Assumptions</w:t>
      </w:r>
    </w:p>
    <w:tbl>
      <w:tblPr>
        <w:tblW w:w="10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7570"/>
      </w:tblGrid>
      <w:tr w:rsidR="00A2307A" w:rsidRPr="004E6218" w14:paraId="07CD7D78" w14:textId="77777777" w:rsidTr="008E2517">
        <w:trPr>
          <w:trHeight w:val="357"/>
        </w:trPr>
        <w:tc>
          <w:tcPr>
            <w:tcW w:w="2790" w:type="dxa"/>
            <w:shd w:val="clear" w:color="auto" w:fill="auto"/>
          </w:tcPr>
          <w:p w14:paraId="4311AD55" w14:textId="77777777" w:rsidR="00A2307A" w:rsidRPr="008E2517" w:rsidRDefault="00A2307A" w:rsidP="008E2517">
            <w:pPr>
              <w:jc w:val="center"/>
              <w:rPr>
                <w:rFonts w:ascii="Arial" w:hAnsi="Arial" w:cs="Arial"/>
              </w:rPr>
            </w:pPr>
            <w:r w:rsidRPr="008E2517">
              <w:rPr>
                <w:rFonts w:ascii="Arial" w:hAnsi="Arial" w:cs="Arial"/>
              </w:rPr>
              <w:t>Carrier frequency</w:t>
            </w:r>
          </w:p>
        </w:tc>
        <w:tc>
          <w:tcPr>
            <w:tcW w:w="7570" w:type="dxa"/>
            <w:shd w:val="clear" w:color="auto" w:fill="auto"/>
          </w:tcPr>
          <w:p w14:paraId="18336C46" w14:textId="77777777" w:rsidR="00A2307A" w:rsidRPr="008E2517" w:rsidRDefault="00A2307A" w:rsidP="008E2517">
            <w:pPr>
              <w:jc w:val="center"/>
              <w:rPr>
                <w:rFonts w:ascii="Arial" w:hAnsi="Arial" w:cs="Arial"/>
              </w:rPr>
            </w:pPr>
            <w:r w:rsidRPr="008E2517">
              <w:rPr>
                <w:rFonts w:ascii="Arial" w:hAnsi="Arial" w:cs="Arial"/>
              </w:rPr>
              <w:t>60 GHz</w:t>
            </w:r>
          </w:p>
        </w:tc>
      </w:tr>
      <w:tr w:rsidR="00A2307A" w:rsidRPr="004E6218" w14:paraId="765ED917" w14:textId="77777777" w:rsidTr="008E2517">
        <w:trPr>
          <w:trHeight w:val="357"/>
        </w:trPr>
        <w:tc>
          <w:tcPr>
            <w:tcW w:w="2790" w:type="dxa"/>
            <w:shd w:val="clear" w:color="auto" w:fill="auto"/>
          </w:tcPr>
          <w:p w14:paraId="7153155F" w14:textId="77777777" w:rsidR="00A2307A" w:rsidRPr="008E2517" w:rsidRDefault="00A2307A" w:rsidP="008E2517">
            <w:pPr>
              <w:jc w:val="center"/>
              <w:rPr>
                <w:rFonts w:ascii="Arial" w:hAnsi="Arial" w:cs="Arial"/>
              </w:rPr>
            </w:pPr>
            <w:r w:rsidRPr="008E2517">
              <w:rPr>
                <w:rFonts w:ascii="Arial" w:hAnsi="Arial" w:cs="Arial"/>
              </w:rPr>
              <w:t>Duplexing</w:t>
            </w:r>
          </w:p>
        </w:tc>
        <w:tc>
          <w:tcPr>
            <w:tcW w:w="7570" w:type="dxa"/>
            <w:shd w:val="clear" w:color="auto" w:fill="auto"/>
          </w:tcPr>
          <w:p w14:paraId="1B67C0DF" w14:textId="093AE903" w:rsidR="00A2307A" w:rsidRPr="008E2517" w:rsidRDefault="00A2307A" w:rsidP="008E2517">
            <w:pPr>
              <w:jc w:val="center"/>
              <w:rPr>
                <w:rFonts w:ascii="Arial" w:hAnsi="Arial" w:cs="Arial"/>
              </w:rPr>
            </w:pPr>
            <w:r w:rsidRPr="008E2517">
              <w:rPr>
                <w:rFonts w:ascii="Arial" w:hAnsi="Arial" w:cs="Arial"/>
              </w:rPr>
              <w:t>FDD</w:t>
            </w:r>
          </w:p>
        </w:tc>
      </w:tr>
      <w:tr w:rsidR="00B56F6A" w:rsidRPr="004E6218" w14:paraId="34BC7EF7" w14:textId="77777777" w:rsidTr="008E2517">
        <w:trPr>
          <w:trHeight w:val="485"/>
        </w:trPr>
        <w:tc>
          <w:tcPr>
            <w:tcW w:w="2790" w:type="dxa"/>
            <w:shd w:val="clear" w:color="auto" w:fill="auto"/>
          </w:tcPr>
          <w:p w14:paraId="2FBB3C65" w14:textId="77777777" w:rsidR="00B56F6A" w:rsidRPr="008E2517" w:rsidRDefault="00B56F6A" w:rsidP="008E2517">
            <w:pPr>
              <w:jc w:val="center"/>
              <w:rPr>
                <w:rFonts w:ascii="Arial" w:hAnsi="Arial" w:cs="Arial"/>
              </w:rPr>
            </w:pPr>
            <w:r w:rsidRPr="008E2517">
              <w:rPr>
                <w:rFonts w:ascii="Arial" w:hAnsi="Arial" w:cs="Arial"/>
              </w:rPr>
              <w:t>Bandwidth</w:t>
            </w:r>
          </w:p>
        </w:tc>
        <w:tc>
          <w:tcPr>
            <w:tcW w:w="7570" w:type="dxa"/>
            <w:shd w:val="clear" w:color="auto" w:fill="auto"/>
          </w:tcPr>
          <w:p w14:paraId="136F6D30" w14:textId="765A90C7" w:rsidR="00B56F6A" w:rsidRPr="008E2517" w:rsidRDefault="00B56F6A" w:rsidP="008E2517">
            <w:pPr>
              <w:jc w:val="center"/>
              <w:rPr>
                <w:rFonts w:ascii="Arial" w:hAnsi="Arial" w:cs="Arial"/>
              </w:rPr>
            </w:pPr>
            <w:r w:rsidRPr="008E2517">
              <w:rPr>
                <w:rFonts w:ascii="Arial" w:hAnsi="Arial" w:cs="Arial"/>
              </w:rPr>
              <w:t>400 MHz</w:t>
            </w:r>
          </w:p>
        </w:tc>
      </w:tr>
      <w:tr w:rsidR="00D71867" w:rsidRPr="004E6218" w14:paraId="524A7467" w14:textId="77777777" w:rsidTr="00573BE9">
        <w:trPr>
          <w:trHeight w:val="70"/>
        </w:trPr>
        <w:tc>
          <w:tcPr>
            <w:tcW w:w="2790" w:type="dxa"/>
            <w:shd w:val="clear" w:color="auto" w:fill="auto"/>
          </w:tcPr>
          <w:p w14:paraId="3E5F89DF" w14:textId="2871148D" w:rsidR="00D71867" w:rsidRPr="008E2517" w:rsidRDefault="00D71867" w:rsidP="008E2517">
            <w:pPr>
              <w:jc w:val="center"/>
              <w:rPr>
                <w:rFonts w:ascii="Arial" w:hAnsi="Arial" w:cs="Arial"/>
              </w:rPr>
            </w:pPr>
            <w:r w:rsidRPr="008E2517">
              <w:rPr>
                <w:rFonts w:ascii="Arial" w:hAnsi="Arial" w:cs="Arial"/>
              </w:rPr>
              <w:t>Subcarrier Spacing</w:t>
            </w:r>
          </w:p>
        </w:tc>
        <w:tc>
          <w:tcPr>
            <w:tcW w:w="7570" w:type="dxa"/>
            <w:shd w:val="clear" w:color="auto" w:fill="auto"/>
          </w:tcPr>
          <w:p w14:paraId="2183A480" w14:textId="3248AB6C" w:rsidR="00D71867" w:rsidRPr="008E2517" w:rsidRDefault="00D71867" w:rsidP="008E2517">
            <w:pPr>
              <w:jc w:val="center"/>
              <w:rPr>
                <w:rFonts w:ascii="Arial" w:hAnsi="Arial" w:cs="Arial"/>
              </w:rPr>
            </w:pPr>
            <w:r w:rsidRPr="008E2517">
              <w:rPr>
                <w:rFonts w:ascii="Arial" w:hAnsi="Arial" w:cs="Arial"/>
              </w:rPr>
              <w:t>960</w:t>
            </w:r>
            <w:r>
              <w:rPr>
                <w:rFonts w:ascii="Arial" w:hAnsi="Arial" w:cs="Arial"/>
              </w:rPr>
              <w:t xml:space="preserve"> kHz</w:t>
            </w:r>
          </w:p>
        </w:tc>
      </w:tr>
      <w:tr w:rsidR="00B56F6A" w:rsidRPr="004E6218" w14:paraId="58BC99E9" w14:textId="77777777" w:rsidTr="00647654">
        <w:trPr>
          <w:trHeight w:val="350"/>
        </w:trPr>
        <w:tc>
          <w:tcPr>
            <w:tcW w:w="2790" w:type="dxa"/>
            <w:shd w:val="clear" w:color="auto" w:fill="auto"/>
          </w:tcPr>
          <w:p w14:paraId="0D606C36" w14:textId="77777777" w:rsidR="00B56F6A" w:rsidRPr="008E2517" w:rsidRDefault="00B56F6A" w:rsidP="008E2517">
            <w:pPr>
              <w:jc w:val="center"/>
              <w:rPr>
                <w:rFonts w:ascii="Arial" w:hAnsi="Arial" w:cs="Arial"/>
              </w:rPr>
            </w:pPr>
            <w:r w:rsidRPr="008E2517">
              <w:rPr>
                <w:rFonts w:ascii="Arial" w:hAnsi="Arial" w:cs="Arial"/>
              </w:rPr>
              <w:t>CP Type</w:t>
            </w:r>
          </w:p>
        </w:tc>
        <w:tc>
          <w:tcPr>
            <w:tcW w:w="7570" w:type="dxa"/>
            <w:shd w:val="clear" w:color="auto" w:fill="auto"/>
          </w:tcPr>
          <w:p w14:paraId="4CB50CE5" w14:textId="3960D850" w:rsidR="00B56F6A" w:rsidRPr="008E2517" w:rsidRDefault="00B56F6A" w:rsidP="00647654">
            <w:pPr>
              <w:jc w:val="center"/>
              <w:rPr>
                <w:rFonts w:ascii="Arial" w:hAnsi="Arial" w:cs="Arial"/>
              </w:rPr>
            </w:pPr>
            <w:r w:rsidRPr="008E2517">
              <w:rPr>
                <w:rFonts w:ascii="Arial" w:hAnsi="Arial" w:cs="Arial"/>
              </w:rPr>
              <w:t xml:space="preserve">Normal CP </w:t>
            </w:r>
          </w:p>
        </w:tc>
      </w:tr>
      <w:tr w:rsidR="00B27EF4" w:rsidRPr="004E6218" w14:paraId="33C4A582" w14:textId="77777777" w:rsidTr="008E2517">
        <w:trPr>
          <w:trHeight w:val="357"/>
        </w:trPr>
        <w:tc>
          <w:tcPr>
            <w:tcW w:w="2790" w:type="dxa"/>
            <w:shd w:val="clear" w:color="auto" w:fill="auto"/>
          </w:tcPr>
          <w:p w14:paraId="0B28B3D6" w14:textId="420375ED" w:rsidR="00B27EF4" w:rsidRPr="008E2517" w:rsidRDefault="00B27EF4" w:rsidP="008E2517">
            <w:pPr>
              <w:jc w:val="center"/>
              <w:rPr>
                <w:rFonts w:ascii="Arial" w:hAnsi="Arial" w:cs="Arial"/>
              </w:rPr>
            </w:pPr>
            <w:r w:rsidRPr="008E2517">
              <w:rPr>
                <w:rFonts w:ascii="Arial" w:hAnsi="Arial" w:cs="Arial"/>
              </w:rPr>
              <w:t>Antenna Configurations</w:t>
            </w:r>
          </w:p>
        </w:tc>
        <w:tc>
          <w:tcPr>
            <w:tcW w:w="7570" w:type="dxa"/>
            <w:shd w:val="clear" w:color="auto" w:fill="auto"/>
          </w:tcPr>
          <w:p w14:paraId="7E80F1AE" w14:textId="19DE821A" w:rsidR="00B27EF4" w:rsidRPr="008E2517" w:rsidRDefault="00B27EF4" w:rsidP="008E2517">
            <w:pPr>
              <w:pStyle w:val="Default"/>
              <w:spacing w:after="180"/>
              <w:jc w:val="center"/>
              <w:rPr>
                <w:rFonts w:ascii="Arial" w:eastAsiaTheme="minorEastAsia" w:hAnsi="Arial" w:cs="Arial"/>
                <w:color w:val="auto"/>
                <w:sz w:val="22"/>
                <w:szCs w:val="22"/>
                <w:lang w:eastAsia="ko-KR"/>
              </w:rPr>
            </w:pPr>
            <w:r w:rsidRPr="008E2517">
              <w:rPr>
                <w:rFonts w:ascii="Arial" w:eastAsiaTheme="minorEastAsia" w:hAnsi="Arial" w:cs="Arial"/>
                <w:color w:val="auto"/>
                <w:sz w:val="22"/>
                <w:szCs w:val="22"/>
                <w:lang w:eastAsia="ko-KR"/>
              </w:rPr>
              <w:t>2x2</w:t>
            </w:r>
          </w:p>
        </w:tc>
      </w:tr>
      <w:tr w:rsidR="00B27EF4" w:rsidRPr="004E6218" w14:paraId="28EF7629" w14:textId="77777777" w:rsidTr="008E2517">
        <w:trPr>
          <w:trHeight w:val="357"/>
        </w:trPr>
        <w:tc>
          <w:tcPr>
            <w:tcW w:w="2790" w:type="dxa"/>
            <w:shd w:val="clear" w:color="auto" w:fill="auto"/>
          </w:tcPr>
          <w:p w14:paraId="78AB7087" w14:textId="0831DDDD" w:rsidR="00B27EF4" w:rsidRPr="008E2517" w:rsidRDefault="00B27EF4" w:rsidP="008E2517">
            <w:pPr>
              <w:jc w:val="center"/>
              <w:rPr>
                <w:rFonts w:ascii="Arial" w:hAnsi="Arial" w:cs="Arial"/>
              </w:rPr>
            </w:pPr>
            <w:r w:rsidRPr="008E2517">
              <w:rPr>
                <w:rFonts w:ascii="Arial" w:hAnsi="Arial" w:cs="Arial"/>
              </w:rPr>
              <w:t>Channel Model</w:t>
            </w:r>
          </w:p>
        </w:tc>
        <w:tc>
          <w:tcPr>
            <w:tcW w:w="7570" w:type="dxa"/>
            <w:shd w:val="clear" w:color="auto" w:fill="auto"/>
          </w:tcPr>
          <w:p w14:paraId="559DFC93" w14:textId="35DAFEF9" w:rsidR="00B27EF4" w:rsidRPr="008E2517" w:rsidRDefault="00B27EF4" w:rsidP="008E2517">
            <w:pPr>
              <w:jc w:val="center"/>
              <w:rPr>
                <w:rFonts w:ascii="Arial" w:hAnsi="Arial" w:cs="Arial"/>
              </w:rPr>
            </w:pPr>
            <w:r w:rsidRPr="008E2517">
              <w:rPr>
                <w:rFonts w:ascii="Arial" w:hAnsi="Arial" w:cs="Arial"/>
              </w:rPr>
              <w:t xml:space="preserve">TDL-A model </w:t>
            </w:r>
            <w:r w:rsidR="00D71867">
              <w:rPr>
                <w:rFonts w:ascii="Arial" w:hAnsi="Arial" w:cs="Arial"/>
              </w:rPr>
              <w:t>with</w:t>
            </w:r>
            <w:r w:rsidR="00B56F6A" w:rsidRPr="008E2517">
              <w:rPr>
                <w:rFonts w:ascii="Arial" w:hAnsi="Arial" w:cs="Arial"/>
              </w:rPr>
              <w:t xml:space="preserve"> 20 ns </w:t>
            </w:r>
            <w:r w:rsidRPr="008E2517">
              <w:rPr>
                <w:rFonts w:ascii="Arial" w:hAnsi="Arial" w:cs="Arial"/>
              </w:rPr>
              <w:t>Delay Spread</w:t>
            </w:r>
          </w:p>
        </w:tc>
      </w:tr>
      <w:tr w:rsidR="00547B88" w:rsidRPr="004E6218" w14:paraId="7728DC6E" w14:textId="77777777" w:rsidTr="008E2517">
        <w:trPr>
          <w:trHeight w:val="357"/>
        </w:trPr>
        <w:tc>
          <w:tcPr>
            <w:tcW w:w="2790" w:type="dxa"/>
            <w:shd w:val="clear" w:color="auto" w:fill="auto"/>
          </w:tcPr>
          <w:p w14:paraId="490D1F2A" w14:textId="4E71BD8B" w:rsidR="00547B88" w:rsidRPr="008E2517" w:rsidRDefault="00547B88" w:rsidP="008E2517">
            <w:pPr>
              <w:jc w:val="center"/>
              <w:rPr>
                <w:rFonts w:ascii="Arial" w:hAnsi="Arial" w:cs="Arial"/>
              </w:rPr>
            </w:pPr>
            <w:r w:rsidRPr="008E2517">
              <w:rPr>
                <w:rFonts w:ascii="Arial" w:hAnsi="Arial" w:cs="Arial"/>
              </w:rPr>
              <w:t>UE Mobility</w:t>
            </w:r>
          </w:p>
        </w:tc>
        <w:tc>
          <w:tcPr>
            <w:tcW w:w="7570" w:type="dxa"/>
            <w:shd w:val="clear" w:color="auto" w:fill="auto"/>
          </w:tcPr>
          <w:p w14:paraId="17717882" w14:textId="38203273" w:rsidR="00547B88" w:rsidRPr="008E2517" w:rsidRDefault="00547B88" w:rsidP="008E2517">
            <w:pPr>
              <w:jc w:val="center"/>
              <w:rPr>
                <w:rFonts w:ascii="Arial" w:hAnsi="Arial" w:cs="Arial"/>
              </w:rPr>
            </w:pPr>
            <w:r w:rsidRPr="008E2517">
              <w:rPr>
                <w:rFonts w:ascii="Arial" w:hAnsi="Arial" w:cs="Arial"/>
              </w:rPr>
              <w:t>3 km/h</w:t>
            </w:r>
          </w:p>
        </w:tc>
      </w:tr>
      <w:tr w:rsidR="00A2307A" w:rsidRPr="004E6218" w14:paraId="3CEAB945" w14:textId="77777777" w:rsidTr="008E2517">
        <w:trPr>
          <w:trHeight w:val="357"/>
        </w:trPr>
        <w:tc>
          <w:tcPr>
            <w:tcW w:w="2790" w:type="dxa"/>
            <w:shd w:val="clear" w:color="auto" w:fill="auto"/>
          </w:tcPr>
          <w:p w14:paraId="0594C5CF" w14:textId="77777777" w:rsidR="00A2307A" w:rsidRPr="008E2517" w:rsidRDefault="00A2307A" w:rsidP="008E2517">
            <w:pPr>
              <w:jc w:val="center"/>
              <w:rPr>
                <w:rFonts w:ascii="Arial" w:hAnsi="Arial" w:cs="Arial"/>
              </w:rPr>
            </w:pPr>
            <w:r w:rsidRPr="008E2517">
              <w:rPr>
                <w:rFonts w:ascii="Arial" w:hAnsi="Arial" w:cs="Arial"/>
              </w:rPr>
              <w:t>RF impairments</w:t>
            </w:r>
          </w:p>
        </w:tc>
        <w:tc>
          <w:tcPr>
            <w:tcW w:w="7570" w:type="dxa"/>
            <w:shd w:val="clear" w:color="auto" w:fill="auto"/>
          </w:tcPr>
          <w:p w14:paraId="3775518B" w14:textId="33BFE82F" w:rsidR="00A2307A" w:rsidRPr="008E2517" w:rsidRDefault="00A2307A" w:rsidP="008E2517">
            <w:pPr>
              <w:jc w:val="center"/>
              <w:rPr>
                <w:rFonts w:ascii="Arial" w:hAnsi="Arial" w:cs="Arial"/>
              </w:rPr>
            </w:pPr>
            <w:r w:rsidRPr="008E2517">
              <w:rPr>
                <w:rFonts w:ascii="Arial" w:hAnsi="Arial" w:cs="Arial"/>
              </w:rPr>
              <w:t>Phase Noise:</w:t>
            </w:r>
            <w:r w:rsidR="007025D6" w:rsidRPr="008E2517">
              <w:rPr>
                <w:rFonts w:ascii="Arial" w:hAnsi="Arial" w:cs="Arial"/>
              </w:rPr>
              <w:t xml:space="preserve"> </w:t>
            </w:r>
            <w:r w:rsidRPr="008E2517">
              <w:rPr>
                <w:rFonts w:ascii="Arial" w:hAnsi="Arial" w:cs="Arial"/>
              </w:rPr>
              <w:t>Example 2 as specified in TR38.803 (sec. 6.1.11.2)</w:t>
            </w:r>
          </w:p>
          <w:p w14:paraId="2AC615F1" w14:textId="77777777" w:rsidR="00A2307A" w:rsidRPr="008E2517" w:rsidRDefault="00A2307A" w:rsidP="008E2517">
            <w:pPr>
              <w:jc w:val="center"/>
              <w:rPr>
                <w:rFonts w:ascii="Arial" w:hAnsi="Arial" w:cs="Arial"/>
              </w:rPr>
            </w:pPr>
            <w:r w:rsidRPr="008E2517">
              <w:rPr>
                <w:rFonts w:ascii="Arial" w:hAnsi="Arial" w:cs="Arial"/>
              </w:rPr>
              <w:t>PA nonlinearity: Rapp model</w:t>
            </w:r>
          </w:p>
          <w:p w14:paraId="0C448D3B" w14:textId="77777777" w:rsidR="00A2307A" w:rsidRPr="008E2517" w:rsidRDefault="00A2307A" w:rsidP="008E2517">
            <w:pPr>
              <w:jc w:val="center"/>
              <w:rPr>
                <w:rFonts w:ascii="Arial" w:hAnsi="Arial" w:cs="Arial"/>
              </w:rPr>
            </w:pPr>
            <w:r w:rsidRPr="008E2517">
              <w:rPr>
                <w:rFonts w:ascii="Arial" w:hAnsi="Arial" w:cs="Arial"/>
              </w:rPr>
              <w:t>No Frequency offset modeling</w:t>
            </w:r>
          </w:p>
        </w:tc>
      </w:tr>
      <w:tr w:rsidR="00547B88" w:rsidRPr="004E6218" w14:paraId="00879A5D" w14:textId="77777777" w:rsidTr="008E2517">
        <w:trPr>
          <w:trHeight w:val="357"/>
        </w:trPr>
        <w:tc>
          <w:tcPr>
            <w:tcW w:w="2790" w:type="dxa"/>
            <w:shd w:val="clear" w:color="auto" w:fill="auto"/>
          </w:tcPr>
          <w:p w14:paraId="13D265AF" w14:textId="21252297" w:rsidR="00547B88" w:rsidRPr="008E2517" w:rsidRDefault="00547B88" w:rsidP="008E2517">
            <w:pPr>
              <w:jc w:val="center"/>
              <w:rPr>
                <w:rFonts w:ascii="Arial" w:hAnsi="Arial" w:cs="Arial"/>
              </w:rPr>
            </w:pPr>
            <w:r w:rsidRPr="008E2517">
              <w:rPr>
                <w:rFonts w:ascii="Arial" w:hAnsi="Arial" w:cs="Arial"/>
              </w:rPr>
              <w:t>Transmission scheme</w:t>
            </w:r>
          </w:p>
        </w:tc>
        <w:tc>
          <w:tcPr>
            <w:tcW w:w="7570" w:type="dxa"/>
            <w:shd w:val="clear" w:color="auto" w:fill="auto"/>
          </w:tcPr>
          <w:p w14:paraId="0993A758" w14:textId="2AEB06AD" w:rsidR="00647654" w:rsidRPr="008E2517" w:rsidRDefault="00D71867" w:rsidP="00647654">
            <w:pPr>
              <w:jc w:val="center"/>
              <w:rPr>
                <w:rFonts w:ascii="Arial" w:hAnsi="Arial" w:cs="Arial"/>
              </w:rPr>
            </w:pPr>
            <w:r>
              <w:rPr>
                <w:rFonts w:ascii="Arial" w:hAnsi="Arial" w:cs="Arial"/>
              </w:rPr>
              <w:t>Rank1/</w:t>
            </w:r>
            <w:r w:rsidR="00647654">
              <w:rPr>
                <w:rFonts w:ascii="Arial" w:hAnsi="Arial" w:cs="Arial"/>
              </w:rPr>
              <w:t>Rank 2 using a fixed precoding with PRG size of 2 RBs</w:t>
            </w:r>
          </w:p>
        </w:tc>
      </w:tr>
      <w:tr w:rsidR="00A2307A" w:rsidRPr="004E6218" w14:paraId="0C77EF9C" w14:textId="77777777" w:rsidTr="008E2517">
        <w:trPr>
          <w:trHeight w:val="357"/>
        </w:trPr>
        <w:tc>
          <w:tcPr>
            <w:tcW w:w="2790" w:type="dxa"/>
            <w:shd w:val="clear" w:color="auto" w:fill="auto"/>
          </w:tcPr>
          <w:p w14:paraId="6D398885" w14:textId="77777777" w:rsidR="00A2307A" w:rsidRPr="008E2517" w:rsidRDefault="00A2307A" w:rsidP="008E2517">
            <w:pPr>
              <w:jc w:val="center"/>
              <w:rPr>
                <w:rFonts w:ascii="Arial" w:hAnsi="Arial" w:cs="Arial"/>
              </w:rPr>
            </w:pPr>
            <w:r w:rsidRPr="008E2517">
              <w:rPr>
                <w:rFonts w:ascii="Arial" w:hAnsi="Arial" w:cs="Arial"/>
              </w:rPr>
              <w:t>Channel/Noise Estimation</w:t>
            </w:r>
          </w:p>
        </w:tc>
        <w:tc>
          <w:tcPr>
            <w:tcW w:w="7570" w:type="dxa"/>
            <w:shd w:val="clear" w:color="auto" w:fill="auto"/>
          </w:tcPr>
          <w:p w14:paraId="533752FF" w14:textId="19CB3A37" w:rsidR="00A2307A" w:rsidRPr="008E2517" w:rsidRDefault="00A2307A" w:rsidP="008E2517">
            <w:pPr>
              <w:jc w:val="center"/>
              <w:rPr>
                <w:rFonts w:ascii="Arial" w:hAnsi="Arial" w:cs="Arial"/>
              </w:rPr>
            </w:pPr>
            <w:r w:rsidRPr="008E2517">
              <w:rPr>
                <w:rFonts w:ascii="Arial" w:hAnsi="Arial" w:cs="Arial"/>
              </w:rPr>
              <w:t>Realistic</w:t>
            </w:r>
          </w:p>
        </w:tc>
      </w:tr>
      <w:tr w:rsidR="00A2307A" w:rsidRPr="004E6218" w14:paraId="23D2293D" w14:textId="77777777" w:rsidTr="008E2517">
        <w:trPr>
          <w:trHeight w:val="377"/>
        </w:trPr>
        <w:tc>
          <w:tcPr>
            <w:tcW w:w="2790" w:type="dxa"/>
            <w:shd w:val="clear" w:color="auto" w:fill="auto"/>
          </w:tcPr>
          <w:p w14:paraId="702FE785" w14:textId="77777777" w:rsidR="00A2307A" w:rsidRPr="008E2517" w:rsidRDefault="00A2307A" w:rsidP="008E2517">
            <w:pPr>
              <w:jc w:val="center"/>
              <w:rPr>
                <w:rFonts w:ascii="Arial" w:hAnsi="Arial" w:cs="Arial"/>
              </w:rPr>
            </w:pPr>
            <w:r w:rsidRPr="008E2517">
              <w:rPr>
                <w:rFonts w:ascii="Arial" w:hAnsi="Arial" w:cs="Arial"/>
              </w:rPr>
              <w:t>PTRS</w:t>
            </w:r>
          </w:p>
        </w:tc>
        <w:tc>
          <w:tcPr>
            <w:tcW w:w="7570" w:type="dxa"/>
            <w:shd w:val="clear" w:color="auto" w:fill="auto"/>
          </w:tcPr>
          <w:p w14:paraId="78D1CDD4" w14:textId="5EA6B5B7" w:rsidR="00A2307A" w:rsidRPr="008E2517" w:rsidRDefault="00B27EF4" w:rsidP="008E2517">
            <w:pPr>
              <w:jc w:val="center"/>
              <w:rPr>
                <w:rFonts w:ascii="Arial" w:hAnsi="Arial" w:cs="Arial"/>
              </w:rPr>
            </w:pPr>
            <w:r w:rsidRPr="008E2517">
              <w:rPr>
                <w:rFonts w:ascii="Arial" w:hAnsi="Arial" w:cs="Arial"/>
              </w:rPr>
              <w:t>Every 2nd PRB in frequency and every OFDM symbol in time</w:t>
            </w:r>
          </w:p>
        </w:tc>
      </w:tr>
      <w:tr w:rsidR="00A2307A" w:rsidRPr="004E6218" w14:paraId="04DAE3D0" w14:textId="77777777" w:rsidTr="008E2517">
        <w:trPr>
          <w:trHeight w:val="357"/>
        </w:trPr>
        <w:tc>
          <w:tcPr>
            <w:tcW w:w="2790" w:type="dxa"/>
            <w:shd w:val="clear" w:color="auto" w:fill="auto"/>
          </w:tcPr>
          <w:p w14:paraId="5084E04D" w14:textId="77777777" w:rsidR="00A2307A" w:rsidRPr="008E2517" w:rsidRDefault="00A2307A" w:rsidP="008E2517">
            <w:pPr>
              <w:jc w:val="center"/>
              <w:rPr>
                <w:rFonts w:ascii="Arial" w:hAnsi="Arial" w:cs="Arial"/>
              </w:rPr>
            </w:pPr>
            <w:r w:rsidRPr="008E2517">
              <w:rPr>
                <w:rFonts w:ascii="Arial" w:hAnsi="Arial" w:cs="Arial"/>
              </w:rPr>
              <w:t>DMRS</w:t>
            </w:r>
          </w:p>
        </w:tc>
        <w:tc>
          <w:tcPr>
            <w:tcW w:w="7570" w:type="dxa"/>
            <w:shd w:val="clear" w:color="auto" w:fill="auto"/>
          </w:tcPr>
          <w:p w14:paraId="149DCD55" w14:textId="0634D283" w:rsidR="00A2307A" w:rsidRPr="008E2517" w:rsidRDefault="00647654" w:rsidP="007125CC">
            <w:pPr>
              <w:jc w:val="center"/>
              <w:rPr>
                <w:rFonts w:ascii="Arial" w:hAnsi="Arial" w:cs="Arial"/>
              </w:rPr>
            </w:pPr>
            <w:r>
              <w:rPr>
                <w:rFonts w:ascii="Arial" w:hAnsi="Arial" w:cs="Arial"/>
              </w:rPr>
              <w:t>Release 15 Type</w:t>
            </w:r>
            <w:r w:rsidR="007B233F">
              <w:rPr>
                <w:rFonts w:ascii="Arial" w:hAnsi="Arial" w:cs="Arial"/>
              </w:rPr>
              <w:t>-</w:t>
            </w:r>
            <w:r>
              <w:rPr>
                <w:rFonts w:ascii="Arial" w:hAnsi="Arial" w:cs="Arial"/>
              </w:rPr>
              <w:t>1, Type</w:t>
            </w:r>
            <w:r w:rsidR="007B233F">
              <w:rPr>
                <w:rFonts w:ascii="Arial" w:hAnsi="Arial" w:cs="Arial"/>
              </w:rPr>
              <w:t>-</w:t>
            </w:r>
            <w:proofErr w:type="gramStart"/>
            <w:r>
              <w:rPr>
                <w:rFonts w:ascii="Arial" w:hAnsi="Arial" w:cs="Arial"/>
              </w:rPr>
              <w:t>2</w:t>
            </w:r>
            <w:proofErr w:type="gramEnd"/>
            <w:r>
              <w:rPr>
                <w:rFonts w:ascii="Arial" w:hAnsi="Arial" w:cs="Arial"/>
              </w:rPr>
              <w:t xml:space="preserve"> and proposed DM-RS pattern with 1 front-loaded DM-RS</w:t>
            </w:r>
          </w:p>
        </w:tc>
      </w:tr>
    </w:tbl>
    <w:p w14:paraId="271B2550" w14:textId="53C88CD7" w:rsidR="00A2307A" w:rsidRDefault="00A2307A" w:rsidP="00A2307A">
      <w:pPr>
        <w:rPr>
          <w:lang w:eastAsia="zh-CN"/>
        </w:rPr>
      </w:pPr>
    </w:p>
    <w:p w14:paraId="798BB031" w14:textId="7B668668" w:rsidR="006D256F" w:rsidRPr="00F76DA7" w:rsidRDefault="006D256F" w:rsidP="006D256F">
      <w:pPr>
        <w:pStyle w:val="Heading1"/>
        <w:numPr>
          <w:ilvl w:val="0"/>
          <w:numId w:val="0"/>
        </w:numPr>
        <w:rPr>
          <w:rFonts w:cs="Arial"/>
          <w:b/>
          <w:sz w:val="32"/>
          <w:lang w:val="en-US"/>
        </w:rPr>
      </w:pPr>
      <w:r>
        <w:rPr>
          <w:rFonts w:cs="Arial"/>
          <w:b/>
          <w:sz w:val="32"/>
          <w:lang w:val="en-US"/>
        </w:rPr>
        <w:t xml:space="preserve">Annex II: Link Level Simulation assumptions for </w:t>
      </w:r>
      <w:r w:rsidR="009777FC">
        <w:rPr>
          <w:rFonts w:cs="Arial"/>
          <w:b/>
          <w:sz w:val="32"/>
          <w:lang w:val="en-US"/>
        </w:rPr>
        <w:t xml:space="preserve">Evaluating </w:t>
      </w:r>
      <w:r>
        <w:rPr>
          <w:rFonts w:cs="Arial"/>
          <w:b/>
          <w:sz w:val="32"/>
          <w:lang w:val="en-US"/>
        </w:rPr>
        <w:t>PTRS</w:t>
      </w:r>
      <w:r w:rsidR="009777FC">
        <w:rPr>
          <w:rFonts w:cs="Arial"/>
          <w:b/>
          <w:sz w:val="32"/>
          <w:lang w:val="en-US"/>
        </w:rPr>
        <w:t xml:space="preserve"> </w:t>
      </w:r>
    </w:p>
    <w:p w14:paraId="0467F9D9" w14:textId="3865BBF3" w:rsidR="00260731" w:rsidRPr="00794E4D" w:rsidRDefault="00260731" w:rsidP="00260731">
      <w:pPr>
        <w:pStyle w:val="Caption"/>
        <w:rPr>
          <w:rFonts w:ascii="Arial" w:hAnsi="Arial" w:cs="Arial"/>
        </w:rPr>
      </w:pPr>
      <w:r w:rsidRPr="001E23A0">
        <w:rPr>
          <w:rFonts w:ascii="Arial" w:hAnsi="Arial" w:cs="Arial"/>
        </w:rPr>
        <w:t xml:space="preserve">Table </w:t>
      </w:r>
      <w:r w:rsidR="005C0FDC">
        <w:rPr>
          <w:rFonts w:ascii="Arial" w:hAnsi="Arial" w:cs="Arial"/>
        </w:rPr>
        <w:t>4:</w:t>
      </w:r>
      <w:r w:rsidRPr="001E23A0">
        <w:rPr>
          <w:rFonts w:ascii="Arial" w:hAnsi="Arial" w:cs="Arial"/>
        </w:rPr>
        <w:t xml:space="preserve"> </w:t>
      </w:r>
      <w:r>
        <w:rPr>
          <w:rFonts w:ascii="Arial" w:hAnsi="Arial" w:cs="Arial"/>
          <w:b w:val="0"/>
          <w:bCs w:val="0"/>
        </w:rPr>
        <w:t>Link</w:t>
      </w:r>
      <w:r w:rsidR="005C0FDC">
        <w:rPr>
          <w:rFonts w:ascii="Arial" w:hAnsi="Arial" w:cs="Arial"/>
          <w:b w:val="0"/>
          <w:bCs w:val="0"/>
        </w:rPr>
        <w:t>-</w:t>
      </w:r>
      <w:r>
        <w:rPr>
          <w:rFonts w:ascii="Arial" w:hAnsi="Arial" w:cs="Arial"/>
          <w:b w:val="0"/>
          <w:bCs w:val="0"/>
        </w:rPr>
        <w:t>Level Simulation Assumptions</w:t>
      </w:r>
      <w:r w:rsidR="005C0FDC">
        <w:rPr>
          <w:rFonts w:ascii="Arial" w:hAnsi="Arial" w:cs="Arial"/>
          <w:b w:val="0"/>
          <w:bCs w:val="0"/>
        </w:rPr>
        <w:t xml:space="preserve"> </w:t>
      </w:r>
    </w:p>
    <w:tbl>
      <w:tblPr>
        <w:tblW w:w="10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610"/>
        <w:gridCol w:w="2790"/>
        <w:gridCol w:w="90"/>
        <w:gridCol w:w="2080"/>
      </w:tblGrid>
      <w:tr w:rsidR="00260731" w:rsidRPr="004E6218" w14:paraId="1F059BB1" w14:textId="77777777" w:rsidTr="00791DD2">
        <w:trPr>
          <w:trHeight w:val="357"/>
        </w:trPr>
        <w:tc>
          <w:tcPr>
            <w:tcW w:w="2790" w:type="dxa"/>
            <w:shd w:val="clear" w:color="auto" w:fill="auto"/>
          </w:tcPr>
          <w:p w14:paraId="23E89AF4" w14:textId="77777777" w:rsidR="00260731" w:rsidRPr="008E2517" w:rsidRDefault="00260731" w:rsidP="00791DD2">
            <w:pPr>
              <w:jc w:val="center"/>
              <w:rPr>
                <w:rFonts w:ascii="Arial" w:hAnsi="Arial" w:cs="Arial"/>
              </w:rPr>
            </w:pPr>
            <w:r w:rsidRPr="008E2517">
              <w:rPr>
                <w:rFonts w:ascii="Arial" w:hAnsi="Arial" w:cs="Arial"/>
              </w:rPr>
              <w:t>Carrier frequency</w:t>
            </w:r>
          </w:p>
        </w:tc>
        <w:tc>
          <w:tcPr>
            <w:tcW w:w="7570" w:type="dxa"/>
            <w:gridSpan w:val="4"/>
            <w:shd w:val="clear" w:color="auto" w:fill="auto"/>
          </w:tcPr>
          <w:p w14:paraId="2D8D410F" w14:textId="77777777" w:rsidR="00260731" w:rsidRPr="008E2517" w:rsidRDefault="00260731" w:rsidP="00791DD2">
            <w:pPr>
              <w:jc w:val="center"/>
              <w:rPr>
                <w:rFonts w:ascii="Arial" w:hAnsi="Arial" w:cs="Arial"/>
              </w:rPr>
            </w:pPr>
            <w:r w:rsidRPr="008E2517">
              <w:rPr>
                <w:rFonts w:ascii="Arial" w:hAnsi="Arial" w:cs="Arial"/>
              </w:rPr>
              <w:t>60 GHz</w:t>
            </w:r>
          </w:p>
        </w:tc>
      </w:tr>
      <w:tr w:rsidR="00260731" w:rsidRPr="004E6218" w14:paraId="0BDE6311" w14:textId="77777777" w:rsidTr="00791DD2">
        <w:trPr>
          <w:trHeight w:val="357"/>
        </w:trPr>
        <w:tc>
          <w:tcPr>
            <w:tcW w:w="2790" w:type="dxa"/>
            <w:shd w:val="clear" w:color="auto" w:fill="auto"/>
          </w:tcPr>
          <w:p w14:paraId="35329477" w14:textId="77777777" w:rsidR="00260731" w:rsidRPr="008E2517" w:rsidRDefault="00260731" w:rsidP="00791DD2">
            <w:pPr>
              <w:jc w:val="center"/>
              <w:rPr>
                <w:rFonts w:ascii="Arial" w:hAnsi="Arial" w:cs="Arial"/>
              </w:rPr>
            </w:pPr>
            <w:r w:rsidRPr="008E2517">
              <w:rPr>
                <w:rFonts w:ascii="Arial" w:hAnsi="Arial" w:cs="Arial"/>
              </w:rPr>
              <w:t>Duplexing</w:t>
            </w:r>
          </w:p>
        </w:tc>
        <w:tc>
          <w:tcPr>
            <w:tcW w:w="7570" w:type="dxa"/>
            <w:gridSpan w:val="4"/>
            <w:shd w:val="clear" w:color="auto" w:fill="auto"/>
          </w:tcPr>
          <w:p w14:paraId="707677CA" w14:textId="77777777" w:rsidR="00260731" w:rsidRPr="008E2517" w:rsidRDefault="00260731" w:rsidP="00791DD2">
            <w:pPr>
              <w:jc w:val="center"/>
              <w:rPr>
                <w:rFonts w:ascii="Arial" w:hAnsi="Arial" w:cs="Arial"/>
              </w:rPr>
            </w:pPr>
            <w:r w:rsidRPr="008E2517">
              <w:rPr>
                <w:rFonts w:ascii="Arial" w:hAnsi="Arial" w:cs="Arial"/>
              </w:rPr>
              <w:t>FDD</w:t>
            </w:r>
          </w:p>
        </w:tc>
      </w:tr>
      <w:tr w:rsidR="0057521B" w:rsidRPr="004E6218" w14:paraId="42D3A02A" w14:textId="77777777" w:rsidTr="0057521B">
        <w:trPr>
          <w:trHeight w:val="70"/>
        </w:trPr>
        <w:tc>
          <w:tcPr>
            <w:tcW w:w="2790" w:type="dxa"/>
            <w:shd w:val="clear" w:color="auto" w:fill="auto"/>
          </w:tcPr>
          <w:p w14:paraId="14387BFB" w14:textId="350EAC16" w:rsidR="0057521B" w:rsidRPr="008E2517" w:rsidRDefault="0057521B" w:rsidP="00791DD2">
            <w:pPr>
              <w:jc w:val="center"/>
              <w:rPr>
                <w:rFonts w:ascii="Arial" w:hAnsi="Arial" w:cs="Arial"/>
              </w:rPr>
            </w:pPr>
            <w:r w:rsidRPr="008E2517">
              <w:rPr>
                <w:rFonts w:ascii="Arial" w:hAnsi="Arial" w:cs="Arial"/>
              </w:rPr>
              <w:lastRenderedPageBreak/>
              <w:t>Subcarrier Spacing</w:t>
            </w:r>
          </w:p>
        </w:tc>
        <w:tc>
          <w:tcPr>
            <w:tcW w:w="2610" w:type="dxa"/>
            <w:shd w:val="clear" w:color="auto" w:fill="auto"/>
          </w:tcPr>
          <w:p w14:paraId="55F9061A" w14:textId="02B176E7" w:rsidR="0057521B" w:rsidRPr="008E2517" w:rsidRDefault="0057521B" w:rsidP="00791DD2">
            <w:pPr>
              <w:jc w:val="center"/>
              <w:rPr>
                <w:rFonts w:ascii="Arial" w:hAnsi="Arial" w:cs="Arial"/>
              </w:rPr>
            </w:pPr>
            <w:r>
              <w:rPr>
                <w:rFonts w:ascii="Arial" w:hAnsi="Arial" w:cs="Arial"/>
              </w:rPr>
              <w:t>120</w:t>
            </w:r>
            <w:r w:rsidR="00D01B05">
              <w:rPr>
                <w:rFonts w:ascii="Arial" w:hAnsi="Arial" w:cs="Arial"/>
              </w:rPr>
              <w:t xml:space="preserve"> kHz</w:t>
            </w:r>
          </w:p>
        </w:tc>
        <w:tc>
          <w:tcPr>
            <w:tcW w:w="2880" w:type="dxa"/>
            <w:gridSpan w:val="2"/>
            <w:shd w:val="clear" w:color="auto" w:fill="auto"/>
          </w:tcPr>
          <w:p w14:paraId="2F79DF96" w14:textId="31653FE7" w:rsidR="0057521B" w:rsidRPr="008E2517" w:rsidRDefault="0057521B" w:rsidP="00791DD2">
            <w:pPr>
              <w:jc w:val="center"/>
              <w:rPr>
                <w:rFonts w:ascii="Arial" w:hAnsi="Arial" w:cs="Arial"/>
              </w:rPr>
            </w:pPr>
            <w:r>
              <w:rPr>
                <w:rFonts w:ascii="Arial" w:hAnsi="Arial" w:cs="Arial"/>
              </w:rPr>
              <w:t>480</w:t>
            </w:r>
            <w:r w:rsidR="00D01B05">
              <w:rPr>
                <w:rFonts w:ascii="Arial" w:hAnsi="Arial" w:cs="Arial"/>
              </w:rPr>
              <w:t xml:space="preserve"> kHz</w:t>
            </w:r>
          </w:p>
        </w:tc>
        <w:tc>
          <w:tcPr>
            <w:tcW w:w="2080" w:type="dxa"/>
            <w:shd w:val="clear" w:color="auto" w:fill="auto"/>
          </w:tcPr>
          <w:p w14:paraId="4D6BFCF2" w14:textId="162F0FC5" w:rsidR="0057521B" w:rsidRPr="008E2517" w:rsidRDefault="0057521B" w:rsidP="00791DD2">
            <w:pPr>
              <w:jc w:val="center"/>
              <w:rPr>
                <w:rFonts w:ascii="Arial" w:hAnsi="Arial" w:cs="Arial"/>
              </w:rPr>
            </w:pPr>
            <w:r>
              <w:rPr>
                <w:rFonts w:ascii="Arial" w:hAnsi="Arial" w:cs="Arial"/>
              </w:rPr>
              <w:t>960</w:t>
            </w:r>
            <w:r w:rsidR="00D01B05">
              <w:rPr>
                <w:rFonts w:ascii="Arial" w:hAnsi="Arial" w:cs="Arial"/>
              </w:rPr>
              <w:t xml:space="preserve"> kHz</w:t>
            </w:r>
          </w:p>
        </w:tc>
      </w:tr>
      <w:tr w:rsidR="00B926FA" w:rsidRPr="004E6218" w14:paraId="383A19FC" w14:textId="77777777" w:rsidTr="0057521B">
        <w:trPr>
          <w:trHeight w:val="70"/>
        </w:trPr>
        <w:tc>
          <w:tcPr>
            <w:tcW w:w="2790" w:type="dxa"/>
            <w:shd w:val="clear" w:color="auto" w:fill="auto"/>
          </w:tcPr>
          <w:p w14:paraId="593EEE5B" w14:textId="78C9DE35" w:rsidR="00B926FA" w:rsidRPr="008E2517" w:rsidRDefault="00B926FA" w:rsidP="00B926FA">
            <w:pPr>
              <w:jc w:val="center"/>
              <w:rPr>
                <w:rFonts w:ascii="Arial" w:hAnsi="Arial" w:cs="Arial"/>
              </w:rPr>
            </w:pPr>
            <w:r w:rsidRPr="008E2517">
              <w:rPr>
                <w:rFonts w:ascii="Arial" w:hAnsi="Arial" w:cs="Arial"/>
              </w:rPr>
              <w:t>Bandwidth</w:t>
            </w:r>
          </w:p>
        </w:tc>
        <w:tc>
          <w:tcPr>
            <w:tcW w:w="2610" w:type="dxa"/>
            <w:shd w:val="clear" w:color="auto" w:fill="auto"/>
          </w:tcPr>
          <w:p w14:paraId="5E4AF8BE" w14:textId="3D53DA3C" w:rsidR="00B926FA" w:rsidRDefault="00B926FA" w:rsidP="00B926FA">
            <w:pPr>
              <w:jc w:val="center"/>
              <w:rPr>
                <w:rFonts w:ascii="Arial" w:hAnsi="Arial" w:cs="Arial"/>
              </w:rPr>
            </w:pPr>
            <w:r w:rsidRPr="008E2517">
              <w:rPr>
                <w:rFonts w:ascii="Arial" w:hAnsi="Arial" w:cs="Arial"/>
              </w:rPr>
              <w:t>400 MHz</w:t>
            </w:r>
            <w:r w:rsidR="00143F1D">
              <w:rPr>
                <w:rFonts w:ascii="Arial" w:hAnsi="Arial" w:cs="Arial"/>
              </w:rPr>
              <w:t xml:space="preserve"> (256 PRBs)</w:t>
            </w:r>
          </w:p>
        </w:tc>
        <w:tc>
          <w:tcPr>
            <w:tcW w:w="2880" w:type="dxa"/>
            <w:gridSpan w:val="2"/>
            <w:shd w:val="clear" w:color="auto" w:fill="auto"/>
          </w:tcPr>
          <w:p w14:paraId="7D356923" w14:textId="0A85B32D" w:rsidR="00B926FA" w:rsidRDefault="00143F1D" w:rsidP="00B926FA">
            <w:pPr>
              <w:jc w:val="center"/>
              <w:rPr>
                <w:rFonts w:ascii="Arial" w:hAnsi="Arial" w:cs="Arial"/>
              </w:rPr>
            </w:pPr>
            <w:r>
              <w:rPr>
                <w:rFonts w:ascii="Arial" w:hAnsi="Arial" w:cs="Arial"/>
              </w:rPr>
              <w:t>1.6 GHz (256 PRBs)</w:t>
            </w:r>
          </w:p>
        </w:tc>
        <w:tc>
          <w:tcPr>
            <w:tcW w:w="2080" w:type="dxa"/>
            <w:shd w:val="clear" w:color="auto" w:fill="auto"/>
          </w:tcPr>
          <w:p w14:paraId="050F54EF" w14:textId="2D2A46FD" w:rsidR="00B926FA" w:rsidRDefault="00EF6DFD" w:rsidP="00B926FA">
            <w:pPr>
              <w:jc w:val="center"/>
              <w:rPr>
                <w:rFonts w:ascii="Arial" w:hAnsi="Arial" w:cs="Arial"/>
              </w:rPr>
            </w:pPr>
            <w:r>
              <w:rPr>
                <w:rFonts w:ascii="Arial" w:hAnsi="Arial" w:cs="Arial"/>
              </w:rPr>
              <w:t>2 GHz (160 PRBs)</w:t>
            </w:r>
          </w:p>
        </w:tc>
      </w:tr>
      <w:tr w:rsidR="00B926FA" w:rsidRPr="004E6218" w14:paraId="50D93A6A" w14:textId="77777777" w:rsidTr="00791DD2">
        <w:trPr>
          <w:trHeight w:val="350"/>
        </w:trPr>
        <w:tc>
          <w:tcPr>
            <w:tcW w:w="2790" w:type="dxa"/>
            <w:shd w:val="clear" w:color="auto" w:fill="auto"/>
          </w:tcPr>
          <w:p w14:paraId="4BB43357" w14:textId="77777777" w:rsidR="00B926FA" w:rsidRPr="008E2517" w:rsidRDefault="00B926FA" w:rsidP="00B926FA">
            <w:pPr>
              <w:jc w:val="center"/>
              <w:rPr>
                <w:rFonts w:ascii="Arial" w:hAnsi="Arial" w:cs="Arial"/>
              </w:rPr>
            </w:pPr>
            <w:r w:rsidRPr="008E2517">
              <w:rPr>
                <w:rFonts w:ascii="Arial" w:hAnsi="Arial" w:cs="Arial"/>
              </w:rPr>
              <w:t>CP Type</w:t>
            </w:r>
          </w:p>
        </w:tc>
        <w:tc>
          <w:tcPr>
            <w:tcW w:w="7570" w:type="dxa"/>
            <w:gridSpan w:val="4"/>
            <w:shd w:val="clear" w:color="auto" w:fill="auto"/>
          </w:tcPr>
          <w:p w14:paraId="5B226067" w14:textId="77777777" w:rsidR="00B926FA" w:rsidRPr="008E2517" w:rsidRDefault="00B926FA" w:rsidP="00B926FA">
            <w:pPr>
              <w:jc w:val="center"/>
              <w:rPr>
                <w:rFonts w:ascii="Arial" w:hAnsi="Arial" w:cs="Arial"/>
              </w:rPr>
            </w:pPr>
            <w:r w:rsidRPr="008E2517">
              <w:rPr>
                <w:rFonts w:ascii="Arial" w:hAnsi="Arial" w:cs="Arial"/>
              </w:rPr>
              <w:t xml:space="preserve">Normal CP </w:t>
            </w:r>
          </w:p>
        </w:tc>
      </w:tr>
      <w:tr w:rsidR="00B926FA" w:rsidRPr="004E6218" w14:paraId="1F505853" w14:textId="77777777" w:rsidTr="00791DD2">
        <w:trPr>
          <w:trHeight w:val="357"/>
        </w:trPr>
        <w:tc>
          <w:tcPr>
            <w:tcW w:w="2790" w:type="dxa"/>
            <w:shd w:val="clear" w:color="auto" w:fill="auto"/>
          </w:tcPr>
          <w:p w14:paraId="38A2DD09" w14:textId="77777777" w:rsidR="00B926FA" w:rsidRPr="008E2517" w:rsidRDefault="00B926FA" w:rsidP="00B926FA">
            <w:pPr>
              <w:jc w:val="center"/>
              <w:rPr>
                <w:rFonts w:ascii="Arial" w:hAnsi="Arial" w:cs="Arial"/>
              </w:rPr>
            </w:pPr>
            <w:r w:rsidRPr="008E2517">
              <w:rPr>
                <w:rFonts w:ascii="Arial" w:hAnsi="Arial" w:cs="Arial"/>
              </w:rPr>
              <w:t>Antenna Configurations</w:t>
            </w:r>
          </w:p>
        </w:tc>
        <w:tc>
          <w:tcPr>
            <w:tcW w:w="7570" w:type="dxa"/>
            <w:gridSpan w:val="4"/>
            <w:shd w:val="clear" w:color="auto" w:fill="auto"/>
          </w:tcPr>
          <w:p w14:paraId="5B0664A8" w14:textId="4DD1EC5F" w:rsidR="00B926FA" w:rsidRPr="008E2517" w:rsidRDefault="00B926FA" w:rsidP="00B926FA">
            <w:pPr>
              <w:pStyle w:val="Default"/>
              <w:spacing w:after="180"/>
              <w:jc w:val="center"/>
              <w:rPr>
                <w:rFonts w:ascii="Arial" w:eastAsiaTheme="minorEastAsia" w:hAnsi="Arial" w:cs="Arial"/>
                <w:color w:val="auto"/>
                <w:sz w:val="22"/>
                <w:szCs w:val="22"/>
                <w:lang w:eastAsia="ko-KR"/>
              </w:rPr>
            </w:pPr>
            <w:r w:rsidRPr="008E2517">
              <w:rPr>
                <w:rFonts w:ascii="Arial" w:eastAsiaTheme="minorEastAsia" w:hAnsi="Arial" w:cs="Arial"/>
                <w:color w:val="auto"/>
                <w:sz w:val="22"/>
                <w:szCs w:val="22"/>
                <w:lang w:eastAsia="ko-KR"/>
              </w:rPr>
              <w:t>2</w:t>
            </w:r>
            <w:r w:rsidR="00C40A6D">
              <w:rPr>
                <w:rFonts w:ascii="Arial" w:eastAsiaTheme="minorEastAsia" w:hAnsi="Arial" w:cs="Arial"/>
                <w:color w:val="auto"/>
                <w:sz w:val="22"/>
                <w:szCs w:val="22"/>
                <w:lang w:eastAsia="ko-KR"/>
              </w:rPr>
              <w:t>T</w:t>
            </w:r>
            <w:r w:rsidRPr="008E2517">
              <w:rPr>
                <w:rFonts w:ascii="Arial" w:eastAsiaTheme="minorEastAsia" w:hAnsi="Arial" w:cs="Arial"/>
                <w:color w:val="auto"/>
                <w:sz w:val="22"/>
                <w:szCs w:val="22"/>
                <w:lang w:eastAsia="ko-KR"/>
              </w:rPr>
              <w:t>x</w:t>
            </w:r>
            <w:r w:rsidR="00C40A6D">
              <w:rPr>
                <w:rFonts w:ascii="Arial" w:eastAsiaTheme="minorEastAsia" w:hAnsi="Arial" w:cs="Arial"/>
                <w:color w:val="auto"/>
                <w:sz w:val="22"/>
                <w:szCs w:val="22"/>
                <w:lang w:eastAsia="ko-KR"/>
              </w:rPr>
              <w:t xml:space="preserve"> </w:t>
            </w:r>
            <w:r w:rsidRPr="008E2517">
              <w:rPr>
                <w:rFonts w:ascii="Arial" w:eastAsiaTheme="minorEastAsia" w:hAnsi="Arial" w:cs="Arial"/>
                <w:color w:val="auto"/>
                <w:sz w:val="22"/>
                <w:szCs w:val="22"/>
                <w:lang w:eastAsia="ko-KR"/>
              </w:rPr>
              <w:t>2</w:t>
            </w:r>
            <w:r w:rsidR="00C40A6D">
              <w:rPr>
                <w:rFonts w:ascii="Arial" w:eastAsiaTheme="minorEastAsia" w:hAnsi="Arial" w:cs="Arial"/>
                <w:color w:val="auto"/>
                <w:sz w:val="22"/>
                <w:szCs w:val="22"/>
                <w:lang w:eastAsia="ko-KR"/>
              </w:rPr>
              <w:t>Rx</w:t>
            </w:r>
          </w:p>
        </w:tc>
      </w:tr>
      <w:tr w:rsidR="000E052F" w:rsidRPr="004E6218" w14:paraId="23679310" w14:textId="77777777" w:rsidTr="00791DD2">
        <w:trPr>
          <w:trHeight w:val="357"/>
        </w:trPr>
        <w:tc>
          <w:tcPr>
            <w:tcW w:w="2790" w:type="dxa"/>
            <w:shd w:val="clear" w:color="auto" w:fill="auto"/>
          </w:tcPr>
          <w:p w14:paraId="68593314" w14:textId="77777777" w:rsidR="000E052F" w:rsidRPr="008E2517" w:rsidRDefault="000E052F" w:rsidP="00B926FA">
            <w:pPr>
              <w:jc w:val="center"/>
              <w:rPr>
                <w:rFonts w:ascii="Arial" w:hAnsi="Arial" w:cs="Arial"/>
              </w:rPr>
            </w:pPr>
            <w:r w:rsidRPr="008E2517">
              <w:rPr>
                <w:rFonts w:ascii="Arial" w:hAnsi="Arial" w:cs="Arial"/>
              </w:rPr>
              <w:t>Channel Model</w:t>
            </w:r>
          </w:p>
        </w:tc>
        <w:tc>
          <w:tcPr>
            <w:tcW w:w="7570" w:type="dxa"/>
            <w:gridSpan w:val="4"/>
            <w:shd w:val="clear" w:color="auto" w:fill="auto"/>
          </w:tcPr>
          <w:p w14:paraId="410978AE" w14:textId="216C0100" w:rsidR="000E052F" w:rsidRPr="008E2517" w:rsidRDefault="000E052F" w:rsidP="000E052F">
            <w:pPr>
              <w:jc w:val="center"/>
              <w:rPr>
                <w:rFonts w:ascii="Arial" w:hAnsi="Arial" w:cs="Arial"/>
              </w:rPr>
            </w:pPr>
            <w:r w:rsidRPr="008E2517">
              <w:rPr>
                <w:rFonts w:ascii="Arial" w:hAnsi="Arial" w:cs="Arial"/>
              </w:rPr>
              <w:t>TDL-A model (10ns Delay Spread)</w:t>
            </w:r>
            <w:r>
              <w:rPr>
                <w:rFonts w:ascii="Arial" w:hAnsi="Arial" w:cs="Arial"/>
              </w:rPr>
              <w:t xml:space="preserve"> </w:t>
            </w:r>
          </w:p>
        </w:tc>
      </w:tr>
      <w:tr w:rsidR="00B926FA" w:rsidRPr="004E6218" w14:paraId="159A92C6" w14:textId="77777777" w:rsidTr="00791DD2">
        <w:trPr>
          <w:trHeight w:val="357"/>
        </w:trPr>
        <w:tc>
          <w:tcPr>
            <w:tcW w:w="2790" w:type="dxa"/>
            <w:shd w:val="clear" w:color="auto" w:fill="auto"/>
          </w:tcPr>
          <w:p w14:paraId="57819D36" w14:textId="77777777" w:rsidR="00B926FA" w:rsidRPr="008E2517" w:rsidRDefault="00B926FA" w:rsidP="00B926FA">
            <w:pPr>
              <w:jc w:val="center"/>
              <w:rPr>
                <w:rFonts w:ascii="Arial" w:hAnsi="Arial" w:cs="Arial"/>
              </w:rPr>
            </w:pPr>
            <w:r w:rsidRPr="008E2517">
              <w:rPr>
                <w:rFonts w:ascii="Arial" w:hAnsi="Arial" w:cs="Arial"/>
              </w:rPr>
              <w:t>UE Mobility</w:t>
            </w:r>
          </w:p>
        </w:tc>
        <w:tc>
          <w:tcPr>
            <w:tcW w:w="7570" w:type="dxa"/>
            <w:gridSpan w:val="4"/>
            <w:shd w:val="clear" w:color="auto" w:fill="auto"/>
          </w:tcPr>
          <w:p w14:paraId="2278F6A3" w14:textId="09CE1A66" w:rsidR="00B926FA" w:rsidRPr="008E2517" w:rsidRDefault="00B926FA" w:rsidP="00B926FA">
            <w:pPr>
              <w:jc w:val="center"/>
              <w:rPr>
                <w:rFonts w:ascii="Arial" w:hAnsi="Arial" w:cs="Arial"/>
              </w:rPr>
            </w:pPr>
            <w:r w:rsidRPr="008E2517">
              <w:rPr>
                <w:rFonts w:ascii="Arial" w:hAnsi="Arial" w:cs="Arial"/>
              </w:rPr>
              <w:t>3 km/h</w:t>
            </w:r>
          </w:p>
        </w:tc>
      </w:tr>
      <w:tr w:rsidR="00B926FA" w:rsidRPr="004E6218" w14:paraId="2AC945CC" w14:textId="77777777" w:rsidTr="00791DD2">
        <w:trPr>
          <w:trHeight w:val="357"/>
        </w:trPr>
        <w:tc>
          <w:tcPr>
            <w:tcW w:w="2790" w:type="dxa"/>
            <w:shd w:val="clear" w:color="auto" w:fill="auto"/>
          </w:tcPr>
          <w:p w14:paraId="65FD7B50" w14:textId="77777777" w:rsidR="00B926FA" w:rsidRPr="008E2517" w:rsidRDefault="00B926FA" w:rsidP="00B926FA">
            <w:pPr>
              <w:jc w:val="center"/>
              <w:rPr>
                <w:rFonts w:ascii="Arial" w:hAnsi="Arial" w:cs="Arial"/>
              </w:rPr>
            </w:pPr>
            <w:r w:rsidRPr="008E2517">
              <w:rPr>
                <w:rFonts w:ascii="Arial" w:hAnsi="Arial" w:cs="Arial"/>
              </w:rPr>
              <w:t>RF impairments</w:t>
            </w:r>
          </w:p>
        </w:tc>
        <w:tc>
          <w:tcPr>
            <w:tcW w:w="7570" w:type="dxa"/>
            <w:gridSpan w:val="4"/>
            <w:shd w:val="clear" w:color="auto" w:fill="auto"/>
          </w:tcPr>
          <w:p w14:paraId="48708D8B" w14:textId="77777777" w:rsidR="00B926FA" w:rsidRPr="008E2517" w:rsidRDefault="00B926FA" w:rsidP="00B926FA">
            <w:pPr>
              <w:jc w:val="center"/>
              <w:rPr>
                <w:rFonts w:ascii="Arial" w:hAnsi="Arial" w:cs="Arial"/>
              </w:rPr>
            </w:pPr>
            <w:r w:rsidRPr="008E2517">
              <w:rPr>
                <w:rFonts w:ascii="Arial" w:hAnsi="Arial" w:cs="Arial"/>
              </w:rPr>
              <w:t>Phase Noise: Example 2 as specified in TR38.803 (sec. 6.1.11.2)</w:t>
            </w:r>
          </w:p>
          <w:p w14:paraId="20F2F367" w14:textId="77777777" w:rsidR="00B926FA" w:rsidRPr="008E2517" w:rsidRDefault="00B926FA" w:rsidP="00B926FA">
            <w:pPr>
              <w:jc w:val="center"/>
              <w:rPr>
                <w:rFonts w:ascii="Arial" w:hAnsi="Arial" w:cs="Arial"/>
              </w:rPr>
            </w:pPr>
            <w:r w:rsidRPr="008E2517">
              <w:rPr>
                <w:rFonts w:ascii="Arial" w:hAnsi="Arial" w:cs="Arial"/>
              </w:rPr>
              <w:t>PA nonlinearity: Rapp model</w:t>
            </w:r>
          </w:p>
          <w:p w14:paraId="23706B18" w14:textId="77777777" w:rsidR="00B926FA" w:rsidRPr="008E2517" w:rsidRDefault="00B926FA" w:rsidP="00B926FA">
            <w:pPr>
              <w:jc w:val="center"/>
              <w:rPr>
                <w:rFonts w:ascii="Arial" w:hAnsi="Arial" w:cs="Arial"/>
              </w:rPr>
            </w:pPr>
            <w:r w:rsidRPr="008E2517">
              <w:rPr>
                <w:rFonts w:ascii="Arial" w:hAnsi="Arial" w:cs="Arial"/>
              </w:rPr>
              <w:t>No Frequency offset modeling</w:t>
            </w:r>
          </w:p>
        </w:tc>
      </w:tr>
      <w:tr w:rsidR="00B926FA" w:rsidRPr="004E6218" w14:paraId="5AE35B8F" w14:textId="77777777" w:rsidTr="00791DD2">
        <w:trPr>
          <w:trHeight w:val="357"/>
        </w:trPr>
        <w:tc>
          <w:tcPr>
            <w:tcW w:w="2790" w:type="dxa"/>
            <w:shd w:val="clear" w:color="auto" w:fill="auto"/>
          </w:tcPr>
          <w:p w14:paraId="068760EE" w14:textId="77777777" w:rsidR="00B926FA" w:rsidRPr="007F67DB" w:rsidRDefault="00B926FA" w:rsidP="00B926FA">
            <w:pPr>
              <w:jc w:val="center"/>
              <w:rPr>
                <w:rFonts w:ascii="Arial" w:hAnsi="Arial" w:cs="Arial"/>
              </w:rPr>
            </w:pPr>
            <w:r w:rsidRPr="007F67DB">
              <w:rPr>
                <w:rFonts w:ascii="Arial" w:hAnsi="Arial" w:cs="Arial"/>
              </w:rPr>
              <w:t>Transmission scheme</w:t>
            </w:r>
          </w:p>
        </w:tc>
        <w:tc>
          <w:tcPr>
            <w:tcW w:w="7570" w:type="dxa"/>
            <w:gridSpan w:val="4"/>
            <w:shd w:val="clear" w:color="auto" w:fill="auto"/>
          </w:tcPr>
          <w:p w14:paraId="129E3852" w14:textId="5F3405CC" w:rsidR="00B926FA" w:rsidRPr="007F67DB" w:rsidRDefault="00B926FA" w:rsidP="00B926FA">
            <w:pPr>
              <w:jc w:val="center"/>
              <w:rPr>
                <w:rFonts w:ascii="Arial" w:hAnsi="Arial" w:cs="Arial"/>
              </w:rPr>
            </w:pPr>
            <w:r w:rsidRPr="007F67DB">
              <w:rPr>
                <w:rFonts w:ascii="Arial" w:hAnsi="Arial" w:cs="Arial"/>
              </w:rPr>
              <w:t xml:space="preserve">DM-RS: Rank </w:t>
            </w:r>
            <w:r w:rsidR="00B17E1F" w:rsidRPr="007F67DB">
              <w:rPr>
                <w:rFonts w:ascii="Arial" w:hAnsi="Arial" w:cs="Arial"/>
              </w:rPr>
              <w:t>1</w:t>
            </w:r>
            <w:r w:rsidRPr="007F67DB">
              <w:rPr>
                <w:rFonts w:ascii="Arial" w:hAnsi="Arial" w:cs="Arial"/>
              </w:rPr>
              <w:t xml:space="preserve"> using a fixed precoding with PRG size of 2 RBs</w:t>
            </w:r>
            <w:r w:rsidRPr="007F67DB">
              <w:rPr>
                <w:rFonts w:ascii="Arial" w:hAnsi="Arial" w:cs="Arial"/>
              </w:rPr>
              <w:br/>
              <w:t>PT-RS: Rank 1 using precoder cycling with PRG size of 4 RBs</w:t>
            </w:r>
          </w:p>
        </w:tc>
      </w:tr>
      <w:tr w:rsidR="00B926FA" w:rsidRPr="004E6218" w14:paraId="435156F6" w14:textId="77777777" w:rsidTr="00791DD2">
        <w:trPr>
          <w:trHeight w:val="357"/>
        </w:trPr>
        <w:tc>
          <w:tcPr>
            <w:tcW w:w="2790" w:type="dxa"/>
            <w:shd w:val="clear" w:color="auto" w:fill="auto"/>
          </w:tcPr>
          <w:p w14:paraId="5F3C5883" w14:textId="77777777" w:rsidR="00B926FA" w:rsidRPr="008E2517" w:rsidRDefault="00B926FA" w:rsidP="00B926FA">
            <w:pPr>
              <w:jc w:val="center"/>
              <w:rPr>
                <w:rFonts w:ascii="Arial" w:hAnsi="Arial" w:cs="Arial"/>
              </w:rPr>
            </w:pPr>
            <w:r w:rsidRPr="008E2517">
              <w:rPr>
                <w:rFonts w:ascii="Arial" w:hAnsi="Arial" w:cs="Arial"/>
              </w:rPr>
              <w:t>Channel/Noise Estimation</w:t>
            </w:r>
          </w:p>
        </w:tc>
        <w:tc>
          <w:tcPr>
            <w:tcW w:w="7570" w:type="dxa"/>
            <w:gridSpan w:val="4"/>
            <w:shd w:val="clear" w:color="auto" w:fill="auto"/>
          </w:tcPr>
          <w:p w14:paraId="291C7215" w14:textId="62F157AA" w:rsidR="00B926FA" w:rsidRPr="008E2517" w:rsidRDefault="00B926FA" w:rsidP="00B926FA">
            <w:pPr>
              <w:jc w:val="center"/>
              <w:rPr>
                <w:rFonts w:ascii="Arial" w:hAnsi="Arial" w:cs="Arial"/>
              </w:rPr>
            </w:pPr>
            <w:r w:rsidRPr="008E2517">
              <w:rPr>
                <w:rFonts w:ascii="Arial" w:hAnsi="Arial" w:cs="Arial"/>
              </w:rPr>
              <w:t>Realistic</w:t>
            </w:r>
          </w:p>
        </w:tc>
      </w:tr>
      <w:tr w:rsidR="00B926FA" w:rsidRPr="004E6218" w14:paraId="2070A8DD" w14:textId="77777777" w:rsidTr="00D01B05">
        <w:trPr>
          <w:trHeight w:val="377"/>
        </w:trPr>
        <w:tc>
          <w:tcPr>
            <w:tcW w:w="2790" w:type="dxa"/>
            <w:shd w:val="clear" w:color="auto" w:fill="auto"/>
          </w:tcPr>
          <w:p w14:paraId="2281F236" w14:textId="77777777" w:rsidR="00B926FA" w:rsidRPr="008E2517" w:rsidRDefault="00B926FA" w:rsidP="00B926FA">
            <w:pPr>
              <w:jc w:val="center"/>
              <w:rPr>
                <w:rFonts w:ascii="Arial" w:hAnsi="Arial" w:cs="Arial"/>
              </w:rPr>
            </w:pPr>
            <w:r w:rsidRPr="008E2517">
              <w:rPr>
                <w:rFonts w:ascii="Arial" w:hAnsi="Arial" w:cs="Arial"/>
              </w:rPr>
              <w:t>PTRS</w:t>
            </w:r>
          </w:p>
        </w:tc>
        <w:tc>
          <w:tcPr>
            <w:tcW w:w="2610" w:type="dxa"/>
            <w:shd w:val="clear" w:color="auto" w:fill="auto"/>
          </w:tcPr>
          <w:p w14:paraId="1DA5A481" w14:textId="5D57AEF5" w:rsidR="00B926FA" w:rsidRPr="008E2517" w:rsidRDefault="00B926FA" w:rsidP="00B926FA">
            <w:pPr>
              <w:jc w:val="center"/>
              <w:rPr>
                <w:rFonts w:ascii="Arial" w:hAnsi="Arial" w:cs="Arial"/>
              </w:rPr>
            </w:pPr>
            <w:r>
              <w:rPr>
                <w:rFonts w:ascii="Arial" w:hAnsi="Arial" w:cs="Arial"/>
              </w:rPr>
              <w:t xml:space="preserve">Config #1 to Config #4 </w:t>
            </w:r>
          </w:p>
        </w:tc>
        <w:tc>
          <w:tcPr>
            <w:tcW w:w="2790" w:type="dxa"/>
            <w:shd w:val="clear" w:color="auto" w:fill="auto"/>
          </w:tcPr>
          <w:p w14:paraId="76A4A0AF" w14:textId="31E3C2B8" w:rsidR="00B926FA" w:rsidRPr="008E2517" w:rsidRDefault="00B926FA" w:rsidP="00B926FA">
            <w:pPr>
              <w:jc w:val="center"/>
              <w:rPr>
                <w:rFonts w:ascii="Arial" w:hAnsi="Arial" w:cs="Arial"/>
              </w:rPr>
            </w:pPr>
            <w:r>
              <w:rPr>
                <w:rFonts w:ascii="Arial" w:hAnsi="Arial" w:cs="Arial"/>
              </w:rPr>
              <w:t>Config #1 to Config #4</w:t>
            </w:r>
          </w:p>
        </w:tc>
        <w:tc>
          <w:tcPr>
            <w:tcW w:w="2170" w:type="dxa"/>
            <w:gridSpan w:val="2"/>
            <w:shd w:val="clear" w:color="auto" w:fill="auto"/>
          </w:tcPr>
          <w:p w14:paraId="6E35C919" w14:textId="41CF3F98" w:rsidR="00B926FA" w:rsidRPr="008E2517" w:rsidRDefault="00B926FA" w:rsidP="00B926FA">
            <w:pPr>
              <w:jc w:val="center"/>
              <w:rPr>
                <w:rFonts w:ascii="Arial" w:hAnsi="Arial" w:cs="Arial"/>
              </w:rPr>
            </w:pPr>
            <w:r>
              <w:rPr>
                <w:rFonts w:ascii="Arial" w:hAnsi="Arial" w:cs="Arial"/>
              </w:rPr>
              <w:t xml:space="preserve">Config #5 </w:t>
            </w:r>
          </w:p>
        </w:tc>
      </w:tr>
      <w:tr w:rsidR="00B926FA" w:rsidRPr="004E6218" w14:paraId="7D10D8B3" w14:textId="77777777" w:rsidTr="00791DD2">
        <w:trPr>
          <w:trHeight w:val="357"/>
        </w:trPr>
        <w:tc>
          <w:tcPr>
            <w:tcW w:w="2790" w:type="dxa"/>
            <w:shd w:val="clear" w:color="auto" w:fill="auto"/>
          </w:tcPr>
          <w:p w14:paraId="1D0AE59A" w14:textId="77777777" w:rsidR="00B926FA" w:rsidRPr="008E2517" w:rsidRDefault="00B926FA" w:rsidP="00B926FA">
            <w:pPr>
              <w:jc w:val="center"/>
              <w:rPr>
                <w:rFonts w:ascii="Arial" w:hAnsi="Arial" w:cs="Arial"/>
              </w:rPr>
            </w:pPr>
            <w:r w:rsidRPr="008E2517">
              <w:rPr>
                <w:rFonts w:ascii="Arial" w:hAnsi="Arial" w:cs="Arial"/>
              </w:rPr>
              <w:t>DMRS</w:t>
            </w:r>
          </w:p>
        </w:tc>
        <w:tc>
          <w:tcPr>
            <w:tcW w:w="7570" w:type="dxa"/>
            <w:gridSpan w:val="4"/>
            <w:shd w:val="clear" w:color="auto" w:fill="auto"/>
          </w:tcPr>
          <w:p w14:paraId="46170B14" w14:textId="4C50D82A" w:rsidR="00B926FA" w:rsidRPr="008E2517" w:rsidRDefault="00B926FA" w:rsidP="00B926FA">
            <w:pPr>
              <w:rPr>
                <w:rFonts w:ascii="Arial" w:hAnsi="Arial" w:cs="Arial"/>
              </w:rPr>
            </w:pPr>
            <w:r w:rsidRPr="008E2517">
              <w:rPr>
                <w:rFonts w:ascii="Arial" w:hAnsi="Arial" w:cs="Arial"/>
              </w:rPr>
              <w:t xml:space="preserve">Release 15 Type 1 with 1 front-loaded DM-RS and 1 additional </w:t>
            </w:r>
            <w:r>
              <w:rPr>
                <w:rFonts w:ascii="Arial" w:hAnsi="Arial" w:cs="Arial"/>
              </w:rPr>
              <w:t>DM-RS</w:t>
            </w:r>
          </w:p>
        </w:tc>
      </w:tr>
      <w:tr w:rsidR="00B926FA" w:rsidRPr="004E6218" w14:paraId="42BC91C1" w14:textId="77777777" w:rsidTr="00791DD2">
        <w:trPr>
          <w:trHeight w:val="357"/>
        </w:trPr>
        <w:tc>
          <w:tcPr>
            <w:tcW w:w="2790" w:type="dxa"/>
            <w:shd w:val="clear" w:color="auto" w:fill="auto"/>
          </w:tcPr>
          <w:p w14:paraId="0FAD7339" w14:textId="4E9E5EA1" w:rsidR="00B926FA" w:rsidRPr="008E2517" w:rsidRDefault="00B926FA" w:rsidP="00B926FA">
            <w:pPr>
              <w:jc w:val="center"/>
              <w:rPr>
                <w:rFonts w:ascii="Arial" w:hAnsi="Arial" w:cs="Arial"/>
              </w:rPr>
            </w:pPr>
            <w:r>
              <w:rPr>
                <w:rFonts w:ascii="Arial" w:hAnsi="Arial" w:cs="Arial"/>
              </w:rPr>
              <w:t>MCS</w:t>
            </w:r>
          </w:p>
        </w:tc>
        <w:tc>
          <w:tcPr>
            <w:tcW w:w="7570" w:type="dxa"/>
            <w:gridSpan w:val="4"/>
            <w:shd w:val="clear" w:color="auto" w:fill="auto"/>
          </w:tcPr>
          <w:p w14:paraId="0C2A02DD" w14:textId="1444146C" w:rsidR="00B926FA" w:rsidRDefault="00B926FA" w:rsidP="00B926FA">
            <w:pPr>
              <w:rPr>
                <w:rFonts w:ascii="Arial" w:hAnsi="Arial" w:cs="Arial"/>
              </w:rPr>
            </w:pPr>
            <w:r>
              <w:rPr>
                <w:rFonts w:ascii="Arial" w:hAnsi="Arial" w:cs="Arial"/>
              </w:rPr>
              <w:t>16, 22</w:t>
            </w:r>
            <w:r w:rsidR="00902FAD">
              <w:rPr>
                <w:rFonts w:ascii="Arial" w:hAnsi="Arial" w:cs="Arial"/>
              </w:rPr>
              <w:t xml:space="preserve">, 24 </w:t>
            </w:r>
          </w:p>
        </w:tc>
      </w:tr>
    </w:tbl>
    <w:p w14:paraId="1976C894" w14:textId="10938D57" w:rsidR="001949D3" w:rsidRPr="001949D3" w:rsidRDefault="001949D3" w:rsidP="001949D3">
      <w:pPr>
        <w:tabs>
          <w:tab w:val="left" w:pos="5645"/>
        </w:tabs>
        <w:rPr>
          <w:lang w:eastAsia="zh-CN"/>
        </w:rPr>
      </w:pPr>
    </w:p>
    <w:sectPr w:rsidR="001949D3" w:rsidRPr="001949D3" w:rsidSect="00E74F05">
      <w:footnotePr>
        <w:numRestart w:val="eachSect"/>
      </w:footnotePr>
      <w:pgSz w:w="12240" w:h="15840" w:code="1"/>
      <w:pgMar w:top="1134" w:right="1134" w:bottom="1418"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C2EC8" w14:textId="77777777" w:rsidR="004D4169" w:rsidRDefault="004D4169">
      <w:r>
        <w:separator/>
      </w:r>
    </w:p>
  </w:endnote>
  <w:endnote w:type="continuationSeparator" w:id="0">
    <w:p w14:paraId="26303768" w14:textId="77777777" w:rsidR="004D4169" w:rsidRDefault="004D4169">
      <w:r>
        <w:continuationSeparator/>
      </w:r>
    </w:p>
  </w:endnote>
  <w:endnote w:type="continuationNotice" w:id="1">
    <w:p w14:paraId="49FECC38" w14:textId="77777777" w:rsidR="004D4169" w:rsidRDefault="004D41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9D1CC7" w14:textId="77777777" w:rsidR="004D4169" w:rsidRDefault="004D4169">
      <w:r>
        <w:separator/>
      </w:r>
    </w:p>
  </w:footnote>
  <w:footnote w:type="continuationSeparator" w:id="0">
    <w:p w14:paraId="7066B5F0" w14:textId="77777777" w:rsidR="004D4169" w:rsidRDefault="004D4169">
      <w:r>
        <w:continuationSeparator/>
      </w:r>
    </w:p>
  </w:footnote>
  <w:footnote w:type="continuationNotice" w:id="1">
    <w:p w14:paraId="5D22C51D" w14:textId="77777777" w:rsidR="004D4169" w:rsidRDefault="004D416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100C9"/>
    <w:multiLevelType w:val="hybridMultilevel"/>
    <w:tmpl w:val="EB86FFEE"/>
    <w:lvl w:ilvl="0" w:tplc="A80C5C0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552047"/>
    <w:multiLevelType w:val="multilevel"/>
    <w:tmpl w:val="C176643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1026"/>
        </w:tabs>
        <w:ind w:left="1026" w:hanging="576"/>
      </w:pPr>
      <w:rPr>
        <w:rFonts w:hint="default"/>
        <w:sz w:val="28"/>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5A54099"/>
    <w:multiLevelType w:val="hybridMultilevel"/>
    <w:tmpl w:val="E1947EF2"/>
    <w:lvl w:ilvl="0" w:tplc="DEACE76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3D2167"/>
    <w:multiLevelType w:val="hybridMultilevel"/>
    <w:tmpl w:val="C9AA2B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1830AD5"/>
    <w:multiLevelType w:val="multilevel"/>
    <w:tmpl w:val="11830A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ACA789F"/>
    <w:multiLevelType w:val="hybridMultilevel"/>
    <w:tmpl w:val="70AAC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3E3FBF"/>
    <w:multiLevelType w:val="hybridMultilevel"/>
    <w:tmpl w:val="5E9037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084887"/>
    <w:multiLevelType w:val="multilevel"/>
    <w:tmpl w:val="5F7A35D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FE52CA8"/>
    <w:multiLevelType w:val="hybridMultilevel"/>
    <w:tmpl w:val="6C7AFF26"/>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566400"/>
    <w:multiLevelType w:val="multilevel"/>
    <w:tmpl w:val="355664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15:restartNumberingAfterBreak="0">
    <w:nsid w:val="37020D61"/>
    <w:multiLevelType w:val="hybridMultilevel"/>
    <w:tmpl w:val="06D8E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C466DF9"/>
    <w:multiLevelType w:val="hybridMultilevel"/>
    <w:tmpl w:val="6C4E8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0C5A77"/>
    <w:multiLevelType w:val="hybridMultilevel"/>
    <w:tmpl w:val="B2A4E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9E02E3"/>
    <w:multiLevelType w:val="hybridMultilevel"/>
    <w:tmpl w:val="CC7AF6A6"/>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4" w15:restartNumberingAfterBreak="0">
    <w:nsid w:val="56594B6C"/>
    <w:multiLevelType w:val="multilevel"/>
    <w:tmpl w:val="56594B6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8" w15:restartNumberingAfterBreak="0">
    <w:nsid w:val="64BF2EEE"/>
    <w:multiLevelType w:val="multilevel"/>
    <w:tmpl w:val="2D52FA70"/>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7A79369B"/>
    <w:multiLevelType w:val="hybridMultilevel"/>
    <w:tmpl w:val="EB86FFEE"/>
    <w:lvl w:ilvl="0" w:tplc="A80C5C0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C4F33DD"/>
    <w:multiLevelType w:val="multilevel"/>
    <w:tmpl w:val="DF02CB1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D311201"/>
    <w:multiLevelType w:val="hybridMultilevel"/>
    <w:tmpl w:val="E4F89E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18"/>
  </w:num>
  <w:num w:numId="3">
    <w:abstractNumId w:val="14"/>
  </w:num>
  <w:num w:numId="4">
    <w:abstractNumId w:val="15"/>
  </w:num>
  <w:num w:numId="5">
    <w:abstractNumId w:val="9"/>
  </w:num>
  <w:num w:numId="6">
    <w:abstractNumId w:val="17"/>
  </w:num>
  <w:num w:numId="7">
    <w:abstractNumId w:val="25"/>
  </w:num>
  <w:num w:numId="8">
    <w:abstractNumId w:val="10"/>
  </w:num>
  <w:num w:numId="9">
    <w:abstractNumId w:val="33"/>
  </w:num>
  <w:num w:numId="10">
    <w:abstractNumId w:val="12"/>
  </w:num>
  <w:num w:numId="11">
    <w:abstractNumId w:val="27"/>
  </w:num>
  <w:num w:numId="12">
    <w:abstractNumId w:val="22"/>
  </w:num>
  <w:num w:numId="13">
    <w:abstractNumId w:val="36"/>
  </w:num>
  <w:num w:numId="14">
    <w:abstractNumId w:val="26"/>
  </w:num>
  <w:num w:numId="15">
    <w:abstractNumId w:val="23"/>
  </w:num>
  <w:num w:numId="16">
    <w:abstractNumId w:val="20"/>
  </w:num>
  <w:num w:numId="17">
    <w:abstractNumId w:val="5"/>
  </w:num>
  <w:num w:numId="18">
    <w:abstractNumId w:val="19"/>
  </w:num>
  <w:num w:numId="19">
    <w:abstractNumId w:val="13"/>
  </w:num>
  <w:num w:numId="20">
    <w:abstractNumId w:val="0"/>
  </w:num>
  <w:num w:numId="21">
    <w:abstractNumId w:val="32"/>
  </w:num>
  <w:num w:numId="22">
    <w:abstractNumId w:val="6"/>
  </w:num>
  <w:num w:numId="23">
    <w:abstractNumId w:val="24"/>
  </w:num>
  <w:num w:numId="24">
    <w:abstractNumId w:val="11"/>
  </w:num>
  <w:num w:numId="25">
    <w:abstractNumId w:val="3"/>
  </w:num>
  <w:num w:numId="26">
    <w:abstractNumId w:val="31"/>
  </w:num>
  <w:num w:numId="27">
    <w:abstractNumId w:val="4"/>
  </w:num>
  <w:num w:numId="28">
    <w:abstractNumId w:val="29"/>
  </w:num>
  <w:num w:numId="29">
    <w:abstractNumId w:val="30"/>
  </w:num>
  <w:num w:numId="30">
    <w:abstractNumId w:val="16"/>
  </w:num>
  <w:num w:numId="31">
    <w:abstractNumId w:val="8"/>
  </w:num>
  <w:num w:numId="32">
    <w:abstractNumId w:val="35"/>
  </w:num>
  <w:num w:numId="33">
    <w:abstractNumId w:val="7"/>
  </w:num>
  <w:num w:numId="34">
    <w:abstractNumId w:val="34"/>
  </w:num>
  <w:num w:numId="35">
    <w:abstractNumId w:val="28"/>
  </w:num>
  <w:num w:numId="36">
    <w:abstractNumId w:val="1"/>
  </w:num>
  <w:num w:numId="37">
    <w:abstractNumId w:val="21"/>
  </w:num>
  <w:num w:numId="38">
    <w:abstractNumId w:val="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633"/>
    <w:rsid w:val="000006E1"/>
    <w:rsid w:val="00000DF6"/>
    <w:rsid w:val="0000168C"/>
    <w:rsid w:val="000016CF"/>
    <w:rsid w:val="000018A8"/>
    <w:rsid w:val="00002A26"/>
    <w:rsid w:val="00002BC4"/>
    <w:rsid w:val="00002F99"/>
    <w:rsid w:val="0000325C"/>
    <w:rsid w:val="000038DC"/>
    <w:rsid w:val="00003E50"/>
    <w:rsid w:val="00003EC3"/>
    <w:rsid w:val="00004C2D"/>
    <w:rsid w:val="00005012"/>
    <w:rsid w:val="00005BCE"/>
    <w:rsid w:val="000061D4"/>
    <w:rsid w:val="00006446"/>
    <w:rsid w:val="00006708"/>
    <w:rsid w:val="00006896"/>
    <w:rsid w:val="00006BF9"/>
    <w:rsid w:val="00007C28"/>
    <w:rsid w:val="00007CDC"/>
    <w:rsid w:val="000103DE"/>
    <w:rsid w:val="000104C6"/>
    <w:rsid w:val="00010970"/>
    <w:rsid w:val="000110C9"/>
    <w:rsid w:val="000119C4"/>
    <w:rsid w:val="00011B28"/>
    <w:rsid w:val="00011EE8"/>
    <w:rsid w:val="0001288B"/>
    <w:rsid w:val="00012B9F"/>
    <w:rsid w:val="00012C16"/>
    <w:rsid w:val="000153E9"/>
    <w:rsid w:val="000157EC"/>
    <w:rsid w:val="00015AD4"/>
    <w:rsid w:val="00015D15"/>
    <w:rsid w:val="0001611C"/>
    <w:rsid w:val="0001694D"/>
    <w:rsid w:val="00017074"/>
    <w:rsid w:val="000208E4"/>
    <w:rsid w:val="00021025"/>
    <w:rsid w:val="00021143"/>
    <w:rsid w:val="00021171"/>
    <w:rsid w:val="00022117"/>
    <w:rsid w:val="00022522"/>
    <w:rsid w:val="00022C6C"/>
    <w:rsid w:val="00023014"/>
    <w:rsid w:val="00023233"/>
    <w:rsid w:val="0002360A"/>
    <w:rsid w:val="00023A7A"/>
    <w:rsid w:val="000244A8"/>
    <w:rsid w:val="00024F2F"/>
    <w:rsid w:val="00025050"/>
    <w:rsid w:val="0002564D"/>
    <w:rsid w:val="000257F1"/>
    <w:rsid w:val="00025927"/>
    <w:rsid w:val="00025AC3"/>
    <w:rsid w:val="00025C2A"/>
    <w:rsid w:val="00025D5F"/>
    <w:rsid w:val="00025ECA"/>
    <w:rsid w:val="00026309"/>
    <w:rsid w:val="00026CB5"/>
    <w:rsid w:val="00026E30"/>
    <w:rsid w:val="00027DEF"/>
    <w:rsid w:val="00030015"/>
    <w:rsid w:val="00030C64"/>
    <w:rsid w:val="00031297"/>
    <w:rsid w:val="00031598"/>
    <w:rsid w:val="000325B8"/>
    <w:rsid w:val="00032F20"/>
    <w:rsid w:val="00033351"/>
    <w:rsid w:val="00033412"/>
    <w:rsid w:val="0003410A"/>
    <w:rsid w:val="00034C15"/>
    <w:rsid w:val="00034E17"/>
    <w:rsid w:val="000359A3"/>
    <w:rsid w:val="00035EA8"/>
    <w:rsid w:val="00035F74"/>
    <w:rsid w:val="000363B2"/>
    <w:rsid w:val="000369F9"/>
    <w:rsid w:val="00036BA1"/>
    <w:rsid w:val="00036BB6"/>
    <w:rsid w:val="0003784D"/>
    <w:rsid w:val="00037B91"/>
    <w:rsid w:val="00040254"/>
    <w:rsid w:val="000405A0"/>
    <w:rsid w:val="00040B2C"/>
    <w:rsid w:val="00040B78"/>
    <w:rsid w:val="00040DE9"/>
    <w:rsid w:val="0004149C"/>
    <w:rsid w:val="000422E2"/>
    <w:rsid w:val="000426FC"/>
    <w:rsid w:val="00042BE0"/>
    <w:rsid w:val="00042F22"/>
    <w:rsid w:val="000437FA"/>
    <w:rsid w:val="00043DDF"/>
    <w:rsid w:val="0004407C"/>
    <w:rsid w:val="00044278"/>
    <w:rsid w:val="000444EF"/>
    <w:rsid w:val="00044A9C"/>
    <w:rsid w:val="00045214"/>
    <w:rsid w:val="000455AE"/>
    <w:rsid w:val="00045651"/>
    <w:rsid w:val="00045735"/>
    <w:rsid w:val="00045AD3"/>
    <w:rsid w:val="00045EE7"/>
    <w:rsid w:val="00046754"/>
    <w:rsid w:val="00046945"/>
    <w:rsid w:val="00047793"/>
    <w:rsid w:val="000500FE"/>
    <w:rsid w:val="00050192"/>
    <w:rsid w:val="00050717"/>
    <w:rsid w:val="00050D83"/>
    <w:rsid w:val="00050E2C"/>
    <w:rsid w:val="000511FA"/>
    <w:rsid w:val="00051789"/>
    <w:rsid w:val="0005205A"/>
    <w:rsid w:val="0005264F"/>
    <w:rsid w:val="000526C3"/>
    <w:rsid w:val="00052A07"/>
    <w:rsid w:val="000534E3"/>
    <w:rsid w:val="00053756"/>
    <w:rsid w:val="00053C47"/>
    <w:rsid w:val="00053CF8"/>
    <w:rsid w:val="00053EF9"/>
    <w:rsid w:val="00054303"/>
    <w:rsid w:val="000547E4"/>
    <w:rsid w:val="00054815"/>
    <w:rsid w:val="00054EE4"/>
    <w:rsid w:val="00054FF5"/>
    <w:rsid w:val="00055378"/>
    <w:rsid w:val="000555DC"/>
    <w:rsid w:val="00055692"/>
    <w:rsid w:val="00055B97"/>
    <w:rsid w:val="00055E34"/>
    <w:rsid w:val="00056033"/>
    <w:rsid w:val="0005606A"/>
    <w:rsid w:val="0005620C"/>
    <w:rsid w:val="000563BE"/>
    <w:rsid w:val="0005642A"/>
    <w:rsid w:val="00056718"/>
    <w:rsid w:val="00056A67"/>
    <w:rsid w:val="00056BD9"/>
    <w:rsid w:val="00056F02"/>
    <w:rsid w:val="00056FD0"/>
    <w:rsid w:val="000570EF"/>
    <w:rsid w:val="00057117"/>
    <w:rsid w:val="00057186"/>
    <w:rsid w:val="000571B8"/>
    <w:rsid w:val="0005757D"/>
    <w:rsid w:val="000575ED"/>
    <w:rsid w:val="00057649"/>
    <w:rsid w:val="000604D2"/>
    <w:rsid w:val="00060E21"/>
    <w:rsid w:val="0006143B"/>
    <w:rsid w:val="000616E7"/>
    <w:rsid w:val="00061829"/>
    <w:rsid w:val="00061BF4"/>
    <w:rsid w:val="0006232B"/>
    <w:rsid w:val="000625C8"/>
    <w:rsid w:val="000629D5"/>
    <w:rsid w:val="0006309C"/>
    <w:rsid w:val="00063138"/>
    <w:rsid w:val="00063AC3"/>
    <w:rsid w:val="00063EF3"/>
    <w:rsid w:val="000641AA"/>
    <w:rsid w:val="000645B8"/>
    <w:rsid w:val="0006487E"/>
    <w:rsid w:val="00065243"/>
    <w:rsid w:val="00065B5A"/>
    <w:rsid w:val="00065E1A"/>
    <w:rsid w:val="00065F7E"/>
    <w:rsid w:val="0006657B"/>
    <w:rsid w:val="00066C46"/>
    <w:rsid w:val="000674D8"/>
    <w:rsid w:val="00067A61"/>
    <w:rsid w:val="00070074"/>
    <w:rsid w:val="00070721"/>
    <w:rsid w:val="00070D25"/>
    <w:rsid w:val="00071225"/>
    <w:rsid w:val="000715A7"/>
    <w:rsid w:val="00071812"/>
    <w:rsid w:val="00071DCA"/>
    <w:rsid w:val="00071EA7"/>
    <w:rsid w:val="0007232F"/>
    <w:rsid w:val="000725A0"/>
    <w:rsid w:val="00072896"/>
    <w:rsid w:val="000729AC"/>
    <w:rsid w:val="0007384D"/>
    <w:rsid w:val="0007415D"/>
    <w:rsid w:val="00074621"/>
    <w:rsid w:val="00074F35"/>
    <w:rsid w:val="00075131"/>
    <w:rsid w:val="000753A2"/>
    <w:rsid w:val="00075B26"/>
    <w:rsid w:val="00075BF1"/>
    <w:rsid w:val="00076D61"/>
    <w:rsid w:val="000770EF"/>
    <w:rsid w:val="0007787A"/>
    <w:rsid w:val="00077A1C"/>
    <w:rsid w:val="00077CF3"/>
    <w:rsid w:val="00077E5F"/>
    <w:rsid w:val="0008004D"/>
    <w:rsid w:val="00080270"/>
    <w:rsid w:val="00080281"/>
    <w:rsid w:val="0008036A"/>
    <w:rsid w:val="00080930"/>
    <w:rsid w:val="00080C06"/>
    <w:rsid w:val="00080E7E"/>
    <w:rsid w:val="00081AE6"/>
    <w:rsid w:val="00081EF5"/>
    <w:rsid w:val="00082135"/>
    <w:rsid w:val="00083BE4"/>
    <w:rsid w:val="00085543"/>
    <w:rsid w:val="000855EB"/>
    <w:rsid w:val="00085A01"/>
    <w:rsid w:val="00085B52"/>
    <w:rsid w:val="00085E11"/>
    <w:rsid w:val="000862B6"/>
    <w:rsid w:val="000866F2"/>
    <w:rsid w:val="00086A43"/>
    <w:rsid w:val="0008785D"/>
    <w:rsid w:val="00087C02"/>
    <w:rsid w:val="00087E01"/>
    <w:rsid w:val="0009009F"/>
    <w:rsid w:val="00090388"/>
    <w:rsid w:val="00090596"/>
    <w:rsid w:val="00090AF4"/>
    <w:rsid w:val="00090D19"/>
    <w:rsid w:val="00091557"/>
    <w:rsid w:val="00091B62"/>
    <w:rsid w:val="000923AF"/>
    <w:rsid w:val="000924C1"/>
    <w:rsid w:val="000924F0"/>
    <w:rsid w:val="00092573"/>
    <w:rsid w:val="00092A35"/>
    <w:rsid w:val="00092B27"/>
    <w:rsid w:val="00093009"/>
    <w:rsid w:val="00093474"/>
    <w:rsid w:val="0009356A"/>
    <w:rsid w:val="00093A02"/>
    <w:rsid w:val="00094022"/>
    <w:rsid w:val="00094047"/>
    <w:rsid w:val="00094180"/>
    <w:rsid w:val="000945DA"/>
    <w:rsid w:val="000946AF"/>
    <w:rsid w:val="00094796"/>
    <w:rsid w:val="00094DA8"/>
    <w:rsid w:val="000950AE"/>
    <w:rsid w:val="0009510F"/>
    <w:rsid w:val="0009692E"/>
    <w:rsid w:val="00096A7E"/>
    <w:rsid w:val="00096C23"/>
    <w:rsid w:val="00097774"/>
    <w:rsid w:val="00097827"/>
    <w:rsid w:val="00097AC9"/>
    <w:rsid w:val="000A0028"/>
    <w:rsid w:val="000A0276"/>
    <w:rsid w:val="000A09B2"/>
    <w:rsid w:val="000A181B"/>
    <w:rsid w:val="000A1B7B"/>
    <w:rsid w:val="000A21EE"/>
    <w:rsid w:val="000A22F2"/>
    <w:rsid w:val="000A2538"/>
    <w:rsid w:val="000A2671"/>
    <w:rsid w:val="000A3063"/>
    <w:rsid w:val="000A38FC"/>
    <w:rsid w:val="000A39DC"/>
    <w:rsid w:val="000A447B"/>
    <w:rsid w:val="000A56F2"/>
    <w:rsid w:val="000A5764"/>
    <w:rsid w:val="000A6B98"/>
    <w:rsid w:val="000A7D76"/>
    <w:rsid w:val="000A7DC3"/>
    <w:rsid w:val="000B0223"/>
    <w:rsid w:val="000B02A2"/>
    <w:rsid w:val="000B0640"/>
    <w:rsid w:val="000B0A01"/>
    <w:rsid w:val="000B225B"/>
    <w:rsid w:val="000B250D"/>
    <w:rsid w:val="000B254C"/>
    <w:rsid w:val="000B2719"/>
    <w:rsid w:val="000B2A3F"/>
    <w:rsid w:val="000B3347"/>
    <w:rsid w:val="000B3516"/>
    <w:rsid w:val="000B3557"/>
    <w:rsid w:val="000B3A8F"/>
    <w:rsid w:val="000B3F88"/>
    <w:rsid w:val="000B42D2"/>
    <w:rsid w:val="000B4AB9"/>
    <w:rsid w:val="000B516D"/>
    <w:rsid w:val="000B56CE"/>
    <w:rsid w:val="000B58C3"/>
    <w:rsid w:val="000B5DB7"/>
    <w:rsid w:val="000B5E2E"/>
    <w:rsid w:val="000B61E9"/>
    <w:rsid w:val="000B64B6"/>
    <w:rsid w:val="000B64DA"/>
    <w:rsid w:val="000B6BB9"/>
    <w:rsid w:val="000B730C"/>
    <w:rsid w:val="000B74FE"/>
    <w:rsid w:val="000B759A"/>
    <w:rsid w:val="000B7771"/>
    <w:rsid w:val="000B77F0"/>
    <w:rsid w:val="000B781C"/>
    <w:rsid w:val="000B7B94"/>
    <w:rsid w:val="000C0B76"/>
    <w:rsid w:val="000C14A2"/>
    <w:rsid w:val="000C165A"/>
    <w:rsid w:val="000C189A"/>
    <w:rsid w:val="000C1E19"/>
    <w:rsid w:val="000C2365"/>
    <w:rsid w:val="000C2C1D"/>
    <w:rsid w:val="000C2CD0"/>
    <w:rsid w:val="000C2E19"/>
    <w:rsid w:val="000C30A3"/>
    <w:rsid w:val="000C3159"/>
    <w:rsid w:val="000C3794"/>
    <w:rsid w:val="000C391E"/>
    <w:rsid w:val="000C3ED0"/>
    <w:rsid w:val="000C4309"/>
    <w:rsid w:val="000C447D"/>
    <w:rsid w:val="000C483B"/>
    <w:rsid w:val="000C4F3C"/>
    <w:rsid w:val="000C501B"/>
    <w:rsid w:val="000C5066"/>
    <w:rsid w:val="000C50FA"/>
    <w:rsid w:val="000C60F6"/>
    <w:rsid w:val="000C64E6"/>
    <w:rsid w:val="000C69C9"/>
    <w:rsid w:val="000C6F9D"/>
    <w:rsid w:val="000C7EF6"/>
    <w:rsid w:val="000D0A64"/>
    <w:rsid w:val="000D0D07"/>
    <w:rsid w:val="000D162D"/>
    <w:rsid w:val="000D17D6"/>
    <w:rsid w:val="000D1A47"/>
    <w:rsid w:val="000D1BF3"/>
    <w:rsid w:val="000D2F63"/>
    <w:rsid w:val="000D2FB2"/>
    <w:rsid w:val="000D329C"/>
    <w:rsid w:val="000D365F"/>
    <w:rsid w:val="000D3E2C"/>
    <w:rsid w:val="000D3EC4"/>
    <w:rsid w:val="000D4797"/>
    <w:rsid w:val="000D4D63"/>
    <w:rsid w:val="000D51D9"/>
    <w:rsid w:val="000D54E1"/>
    <w:rsid w:val="000D57A7"/>
    <w:rsid w:val="000D5C17"/>
    <w:rsid w:val="000D5F4A"/>
    <w:rsid w:val="000D642C"/>
    <w:rsid w:val="000D7D4D"/>
    <w:rsid w:val="000E0527"/>
    <w:rsid w:val="000E052F"/>
    <w:rsid w:val="000E0669"/>
    <w:rsid w:val="000E17B4"/>
    <w:rsid w:val="000E18EA"/>
    <w:rsid w:val="000E1E92"/>
    <w:rsid w:val="000E20F9"/>
    <w:rsid w:val="000E22A6"/>
    <w:rsid w:val="000E23FF"/>
    <w:rsid w:val="000E371D"/>
    <w:rsid w:val="000E43AB"/>
    <w:rsid w:val="000E5324"/>
    <w:rsid w:val="000E5AD6"/>
    <w:rsid w:val="000E5BBB"/>
    <w:rsid w:val="000E5EBB"/>
    <w:rsid w:val="000E5EC5"/>
    <w:rsid w:val="000E66EF"/>
    <w:rsid w:val="000E6C65"/>
    <w:rsid w:val="000E6F04"/>
    <w:rsid w:val="000E700D"/>
    <w:rsid w:val="000E7644"/>
    <w:rsid w:val="000E78E3"/>
    <w:rsid w:val="000F06D6"/>
    <w:rsid w:val="000F0709"/>
    <w:rsid w:val="000F0EB1"/>
    <w:rsid w:val="000F1106"/>
    <w:rsid w:val="000F184F"/>
    <w:rsid w:val="000F1854"/>
    <w:rsid w:val="000F1AE1"/>
    <w:rsid w:val="000F26CB"/>
    <w:rsid w:val="000F3332"/>
    <w:rsid w:val="000F3BE9"/>
    <w:rsid w:val="000F3F6C"/>
    <w:rsid w:val="000F43E3"/>
    <w:rsid w:val="000F4ED8"/>
    <w:rsid w:val="000F4F9E"/>
    <w:rsid w:val="000F528A"/>
    <w:rsid w:val="000F5397"/>
    <w:rsid w:val="000F557E"/>
    <w:rsid w:val="000F56C3"/>
    <w:rsid w:val="000F5AB7"/>
    <w:rsid w:val="000F5B27"/>
    <w:rsid w:val="000F5CF0"/>
    <w:rsid w:val="000F5D31"/>
    <w:rsid w:val="000F621D"/>
    <w:rsid w:val="000F68BA"/>
    <w:rsid w:val="000F6A64"/>
    <w:rsid w:val="000F6DF3"/>
    <w:rsid w:val="000F6F49"/>
    <w:rsid w:val="001005FF"/>
    <w:rsid w:val="00100770"/>
    <w:rsid w:val="0010105B"/>
    <w:rsid w:val="00101244"/>
    <w:rsid w:val="00101BCC"/>
    <w:rsid w:val="0010203E"/>
    <w:rsid w:val="00102BB7"/>
    <w:rsid w:val="00103174"/>
    <w:rsid w:val="00103323"/>
    <w:rsid w:val="00103851"/>
    <w:rsid w:val="00103ADA"/>
    <w:rsid w:val="001040A8"/>
    <w:rsid w:val="001045CB"/>
    <w:rsid w:val="001048B7"/>
    <w:rsid w:val="00104A7C"/>
    <w:rsid w:val="001054B3"/>
    <w:rsid w:val="00105C28"/>
    <w:rsid w:val="00105E18"/>
    <w:rsid w:val="001060D1"/>
    <w:rsid w:val="00106117"/>
    <w:rsid w:val="001062FB"/>
    <w:rsid w:val="001063E6"/>
    <w:rsid w:val="00106B59"/>
    <w:rsid w:val="001070B9"/>
    <w:rsid w:val="00110418"/>
    <w:rsid w:val="001105EA"/>
    <w:rsid w:val="001108D9"/>
    <w:rsid w:val="0011092E"/>
    <w:rsid w:val="00110EBC"/>
    <w:rsid w:val="001112E3"/>
    <w:rsid w:val="00111871"/>
    <w:rsid w:val="001118D0"/>
    <w:rsid w:val="00111D66"/>
    <w:rsid w:val="0011224B"/>
    <w:rsid w:val="00112B01"/>
    <w:rsid w:val="00112C4F"/>
    <w:rsid w:val="00112DEF"/>
    <w:rsid w:val="00113CF4"/>
    <w:rsid w:val="00114B17"/>
    <w:rsid w:val="00114C3D"/>
    <w:rsid w:val="00114C46"/>
    <w:rsid w:val="00115027"/>
    <w:rsid w:val="001153EA"/>
    <w:rsid w:val="00115643"/>
    <w:rsid w:val="00116118"/>
    <w:rsid w:val="00116765"/>
    <w:rsid w:val="00116896"/>
    <w:rsid w:val="00116C54"/>
    <w:rsid w:val="00116C75"/>
    <w:rsid w:val="001171D9"/>
    <w:rsid w:val="0011725A"/>
    <w:rsid w:val="0011747E"/>
    <w:rsid w:val="00117AE6"/>
    <w:rsid w:val="00117CEA"/>
    <w:rsid w:val="00117D13"/>
    <w:rsid w:val="001203FC"/>
    <w:rsid w:val="0012169D"/>
    <w:rsid w:val="0012189E"/>
    <w:rsid w:val="001218CE"/>
    <w:rsid w:val="001219F5"/>
    <w:rsid w:val="00121A20"/>
    <w:rsid w:val="00121D09"/>
    <w:rsid w:val="0012320A"/>
    <w:rsid w:val="00123A09"/>
    <w:rsid w:val="00123CA8"/>
    <w:rsid w:val="00123D2C"/>
    <w:rsid w:val="001248FC"/>
    <w:rsid w:val="001252EB"/>
    <w:rsid w:val="00125448"/>
    <w:rsid w:val="00125B92"/>
    <w:rsid w:val="00125D8C"/>
    <w:rsid w:val="00125FDB"/>
    <w:rsid w:val="00126305"/>
    <w:rsid w:val="00126B4A"/>
    <w:rsid w:val="00127931"/>
    <w:rsid w:val="00127D88"/>
    <w:rsid w:val="00127E83"/>
    <w:rsid w:val="0013192D"/>
    <w:rsid w:val="00131BF9"/>
    <w:rsid w:val="00131FE9"/>
    <w:rsid w:val="001326A2"/>
    <w:rsid w:val="00132FD0"/>
    <w:rsid w:val="001330B8"/>
    <w:rsid w:val="001344C0"/>
    <w:rsid w:val="001346FA"/>
    <w:rsid w:val="00134C91"/>
    <w:rsid w:val="00135169"/>
    <w:rsid w:val="00135218"/>
    <w:rsid w:val="00135252"/>
    <w:rsid w:val="0013526B"/>
    <w:rsid w:val="00135394"/>
    <w:rsid w:val="0013580A"/>
    <w:rsid w:val="001358C2"/>
    <w:rsid w:val="001358D4"/>
    <w:rsid w:val="00135999"/>
    <w:rsid w:val="001360E1"/>
    <w:rsid w:val="001365A4"/>
    <w:rsid w:val="00136635"/>
    <w:rsid w:val="00136790"/>
    <w:rsid w:val="00136BBA"/>
    <w:rsid w:val="001375CD"/>
    <w:rsid w:val="0013762F"/>
    <w:rsid w:val="001376DA"/>
    <w:rsid w:val="001376E6"/>
    <w:rsid w:val="00137AB5"/>
    <w:rsid w:val="00137F0B"/>
    <w:rsid w:val="00140509"/>
    <w:rsid w:val="001409CF"/>
    <w:rsid w:val="00141601"/>
    <w:rsid w:val="0014182A"/>
    <w:rsid w:val="00141990"/>
    <w:rsid w:val="00141A18"/>
    <w:rsid w:val="00141BE7"/>
    <w:rsid w:val="001420DF"/>
    <w:rsid w:val="001425FB"/>
    <w:rsid w:val="00142ADE"/>
    <w:rsid w:val="00143127"/>
    <w:rsid w:val="00143140"/>
    <w:rsid w:val="00143E76"/>
    <w:rsid w:val="00143E93"/>
    <w:rsid w:val="00143F1D"/>
    <w:rsid w:val="001440F0"/>
    <w:rsid w:val="001445CE"/>
    <w:rsid w:val="00144726"/>
    <w:rsid w:val="001447B7"/>
    <w:rsid w:val="0014489D"/>
    <w:rsid w:val="00144D9A"/>
    <w:rsid w:val="00145B01"/>
    <w:rsid w:val="00146389"/>
    <w:rsid w:val="001465F4"/>
    <w:rsid w:val="00146904"/>
    <w:rsid w:val="00146964"/>
    <w:rsid w:val="00146989"/>
    <w:rsid w:val="00147BDE"/>
    <w:rsid w:val="00147C7F"/>
    <w:rsid w:val="00147D25"/>
    <w:rsid w:val="001506B3"/>
    <w:rsid w:val="00150C1E"/>
    <w:rsid w:val="001510DF"/>
    <w:rsid w:val="0015190F"/>
    <w:rsid w:val="00151E23"/>
    <w:rsid w:val="001523B7"/>
    <w:rsid w:val="001526E0"/>
    <w:rsid w:val="00152A4E"/>
    <w:rsid w:val="00153B76"/>
    <w:rsid w:val="00154220"/>
    <w:rsid w:val="00154684"/>
    <w:rsid w:val="001549FC"/>
    <w:rsid w:val="00154A63"/>
    <w:rsid w:val="001551B5"/>
    <w:rsid w:val="00156DC4"/>
    <w:rsid w:val="0015772B"/>
    <w:rsid w:val="00157A90"/>
    <w:rsid w:val="00157B7B"/>
    <w:rsid w:val="00157F10"/>
    <w:rsid w:val="00160461"/>
    <w:rsid w:val="00160B06"/>
    <w:rsid w:val="00160B11"/>
    <w:rsid w:val="00162135"/>
    <w:rsid w:val="00162353"/>
    <w:rsid w:val="00162681"/>
    <w:rsid w:val="001629FC"/>
    <w:rsid w:val="00162BD1"/>
    <w:rsid w:val="00163554"/>
    <w:rsid w:val="00163644"/>
    <w:rsid w:val="00163BF2"/>
    <w:rsid w:val="00163FBD"/>
    <w:rsid w:val="00164762"/>
    <w:rsid w:val="00164E14"/>
    <w:rsid w:val="00164F6D"/>
    <w:rsid w:val="001659C1"/>
    <w:rsid w:val="00166278"/>
    <w:rsid w:val="0016660C"/>
    <w:rsid w:val="001669BD"/>
    <w:rsid w:val="00166C86"/>
    <w:rsid w:val="0016726A"/>
    <w:rsid w:val="001672AE"/>
    <w:rsid w:val="00167A2F"/>
    <w:rsid w:val="00167A9D"/>
    <w:rsid w:val="001702EB"/>
    <w:rsid w:val="00170B78"/>
    <w:rsid w:val="001711A9"/>
    <w:rsid w:val="00171478"/>
    <w:rsid w:val="0017163C"/>
    <w:rsid w:val="00171E9B"/>
    <w:rsid w:val="00171FAE"/>
    <w:rsid w:val="001721D5"/>
    <w:rsid w:val="00173338"/>
    <w:rsid w:val="001735B9"/>
    <w:rsid w:val="00173A8E"/>
    <w:rsid w:val="001742F2"/>
    <w:rsid w:val="0017437B"/>
    <w:rsid w:val="001746D1"/>
    <w:rsid w:val="001747A2"/>
    <w:rsid w:val="00174E5E"/>
    <w:rsid w:val="00174FE7"/>
    <w:rsid w:val="001750CB"/>
    <w:rsid w:val="00175796"/>
    <w:rsid w:val="00175A10"/>
    <w:rsid w:val="00175A7C"/>
    <w:rsid w:val="00175B77"/>
    <w:rsid w:val="00175D48"/>
    <w:rsid w:val="001762DB"/>
    <w:rsid w:val="00176547"/>
    <w:rsid w:val="00176850"/>
    <w:rsid w:val="00176E09"/>
    <w:rsid w:val="00176E1A"/>
    <w:rsid w:val="00176FB5"/>
    <w:rsid w:val="00177F35"/>
    <w:rsid w:val="00180304"/>
    <w:rsid w:val="001806C8"/>
    <w:rsid w:val="00180B6F"/>
    <w:rsid w:val="0018143F"/>
    <w:rsid w:val="001817F1"/>
    <w:rsid w:val="00181D12"/>
    <w:rsid w:val="00182BB1"/>
    <w:rsid w:val="001833D1"/>
    <w:rsid w:val="001833FB"/>
    <w:rsid w:val="00183599"/>
    <w:rsid w:val="00183911"/>
    <w:rsid w:val="00184226"/>
    <w:rsid w:val="001846F2"/>
    <w:rsid w:val="001849EF"/>
    <w:rsid w:val="00185251"/>
    <w:rsid w:val="001856D0"/>
    <w:rsid w:val="00185C19"/>
    <w:rsid w:val="00186721"/>
    <w:rsid w:val="00186F7A"/>
    <w:rsid w:val="00187149"/>
    <w:rsid w:val="00187FF9"/>
    <w:rsid w:val="00190959"/>
    <w:rsid w:val="00190AC1"/>
    <w:rsid w:val="00190C2B"/>
    <w:rsid w:val="0019197F"/>
    <w:rsid w:val="001921DE"/>
    <w:rsid w:val="001924F7"/>
    <w:rsid w:val="001927C8"/>
    <w:rsid w:val="00192875"/>
    <w:rsid w:val="00192B67"/>
    <w:rsid w:val="00192D14"/>
    <w:rsid w:val="00192E38"/>
    <w:rsid w:val="0019341A"/>
    <w:rsid w:val="001934DF"/>
    <w:rsid w:val="0019394F"/>
    <w:rsid w:val="00193ABA"/>
    <w:rsid w:val="00194061"/>
    <w:rsid w:val="001944CD"/>
    <w:rsid w:val="0019468F"/>
    <w:rsid w:val="0019470D"/>
    <w:rsid w:val="001949D3"/>
    <w:rsid w:val="00194D87"/>
    <w:rsid w:val="00194E68"/>
    <w:rsid w:val="00195220"/>
    <w:rsid w:val="001956D0"/>
    <w:rsid w:val="00196508"/>
    <w:rsid w:val="001965C4"/>
    <w:rsid w:val="001973E3"/>
    <w:rsid w:val="001975F2"/>
    <w:rsid w:val="00197DF9"/>
    <w:rsid w:val="001A05D2"/>
    <w:rsid w:val="001A0921"/>
    <w:rsid w:val="001A1457"/>
    <w:rsid w:val="001A1986"/>
    <w:rsid w:val="001A1987"/>
    <w:rsid w:val="001A1DEF"/>
    <w:rsid w:val="001A1F0C"/>
    <w:rsid w:val="001A2564"/>
    <w:rsid w:val="001A2625"/>
    <w:rsid w:val="001A26FB"/>
    <w:rsid w:val="001A2854"/>
    <w:rsid w:val="001A2B0A"/>
    <w:rsid w:val="001A3076"/>
    <w:rsid w:val="001A315C"/>
    <w:rsid w:val="001A38BB"/>
    <w:rsid w:val="001A45D5"/>
    <w:rsid w:val="001A4737"/>
    <w:rsid w:val="001A4812"/>
    <w:rsid w:val="001A4EF4"/>
    <w:rsid w:val="001A5065"/>
    <w:rsid w:val="001A5463"/>
    <w:rsid w:val="001A5951"/>
    <w:rsid w:val="001A5B7A"/>
    <w:rsid w:val="001A5E45"/>
    <w:rsid w:val="001A6173"/>
    <w:rsid w:val="001A6ABE"/>
    <w:rsid w:val="001A73FD"/>
    <w:rsid w:val="001A757F"/>
    <w:rsid w:val="001A771A"/>
    <w:rsid w:val="001A7A1E"/>
    <w:rsid w:val="001B0578"/>
    <w:rsid w:val="001B094C"/>
    <w:rsid w:val="001B0D97"/>
    <w:rsid w:val="001B1075"/>
    <w:rsid w:val="001B11BE"/>
    <w:rsid w:val="001B12B7"/>
    <w:rsid w:val="001B14BE"/>
    <w:rsid w:val="001B1523"/>
    <w:rsid w:val="001B1BF4"/>
    <w:rsid w:val="001B1D92"/>
    <w:rsid w:val="001B1FA1"/>
    <w:rsid w:val="001B20C3"/>
    <w:rsid w:val="001B21A6"/>
    <w:rsid w:val="001B22B5"/>
    <w:rsid w:val="001B2992"/>
    <w:rsid w:val="001B2A5A"/>
    <w:rsid w:val="001B2C3C"/>
    <w:rsid w:val="001B3010"/>
    <w:rsid w:val="001B34A3"/>
    <w:rsid w:val="001B34D1"/>
    <w:rsid w:val="001B36D6"/>
    <w:rsid w:val="001B3701"/>
    <w:rsid w:val="001B3C08"/>
    <w:rsid w:val="001B53A5"/>
    <w:rsid w:val="001B56D1"/>
    <w:rsid w:val="001B5A5D"/>
    <w:rsid w:val="001B64A5"/>
    <w:rsid w:val="001B653E"/>
    <w:rsid w:val="001B65F6"/>
    <w:rsid w:val="001B66D0"/>
    <w:rsid w:val="001B69DB"/>
    <w:rsid w:val="001B7034"/>
    <w:rsid w:val="001B74F6"/>
    <w:rsid w:val="001B7A96"/>
    <w:rsid w:val="001C02A9"/>
    <w:rsid w:val="001C04B4"/>
    <w:rsid w:val="001C07F8"/>
    <w:rsid w:val="001C0AAE"/>
    <w:rsid w:val="001C0B35"/>
    <w:rsid w:val="001C1A1A"/>
    <w:rsid w:val="001C1CE5"/>
    <w:rsid w:val="001C1E98"/>
    <w:rsid w:val="001C27E1"/>
    <w:rsid w:val="001C28C7"/>
    <w:rsid w:val="001C2A9B"/>
    <w:rsid w:val="001C2AF5"/>
    <w:rsid w:val="001C33C8"/>
    <w:rsid w:val="001C3D2A"/>
    <w:rsid w:val="001C3D34"/>
    <w:rsid w:val="001C43A3"/>
    <w:rsid w:val="001C47B0"/>
    <w:rsid w:val="001C48C2"/>
    <w:rsid w:val="001C508D"/>
    <w:rsid w:val="001C5A44"/>
    <w:rsid w:val="001C5B0C"/>
    <w:rsid w:val="001C6312"/>
    <w:rsid w:val="001C664F"/>
    <w:rsid w:val="001C7611"/>
    <w:rsid w:val="001C7E29"/>
    <w:rsid w:val="001D0064"/>
    <w:rsid w:val="001D027B"/>
    <w:rsid w:val="001D0C44"/>
    <w:rsid w:val="001D11ED"/>
    <w:rsid w:val="001D1452"/>
    <w:rsid w:val="001D1B44"/>
    <w:rsid w:val="001D1C91"/>
    <w:rsid w:val="001D1D1C"/>
    <w:rsid w:val="001D2031"/>
    <w:rsid w:val="001D2B1F"/>
    <w:rsid w:val="001D2C6B"/>
    <w:rsid w:val="001D2DB5"/>
    <w:rsid w:val="001D36A9"/>
    <w:rsid w:val="001D377E"/>
    <w:rsid w:val="001D37DE"/>
    <w:rsid w:val="001D3909"/>
    <w:rsid w:val="001D3973"/>
    <w:rsid w:val="001D3974"/>
    <w:rsid w:val="001D3D21"/>
    <w:rsid w:val="001D40AF"/>
    <w:rsid w:val="001D40B9"/>
    <w:rsid w:val="001D4CB3"/>
    <w:rsid w:val="001D4EE6"/>
    <w:rsid w:val="001D51BA"/>
    <w:rsid w:val="001D52F5"/>
    <w:rsid w:val="001D5C84"/>
    <w:rsid w:val="001D6342"/>
    <w:rsid w:val="001D66F8"/>
    <w:rsid w:val="001D67BB"/>
    <w:rsid w:val="001D6839"/>
    <w:rsid w:val="001D6D53"/>
    <w:rsid w:val="001D7424"/>
    <w:rsid w:val="001D783F"/>
    <w:rsid w:val="001D7921"/>
    <w:rsid w:val="001D79A1"/>
    <w:rsid w:val="001D7A02"/>
    <w:rsid w:val="001E0119"/>
    <w:rsid w:val="001E018C"/>
    <w:rsid w:val="001E02CF"/>
    <w:rsid w:val="001E0427"/>
    <w:rsid w:val="001E0AE3"/>
    <w:rsid w:val="001E0B68"/>
    <w:rsid w:val="001E0E46"/>
    <w:rsid w:val="001E217E"/>
    <w:rsid w:val="001E23A0"/>
    <w:rsid w:val="001E23E4"/>
    <w:rsid w:val="001E2AD7"/>
    <w:rsid w:val="001E2B0C"/>
    <w:rsid w:val="001E3F06"/>
    <w:rsid w:val="001E4A6E"/>
    <w:rsid w:val="001E58E2"/>
    <w:rsid w:val="001E5A39"/>
    <w:rsid w:val="001E5F35"/>
    <w:rsid w:val="001E6303"/>
    <w:rsid w:val="001E6BB8"/>
    <w:rsid w:val="001E6F9F"/>
    <w:rsid w:val="001E75EA"/>
    <w:rsid w:val="001E786D"/>
    <w:rsid w:val="001E7AED"/>
    <w:rsid w:val="001F0B56"/>
    <w:rsid w:val="001F0CCF"/>
    <w:rsid w:val="001F12F4"/>
    <w:rsid w:val="001F2F31"/>
    <w:rsid w:val="001F36C3"/>
    <w:rsid w:val="001F3916"/>
    <w:rsid w:val="001F39C4"/>
    <w:rsid w:val="001F3C3B"/>
    <w:rsid w:val="001F4037"/>
    <w:rsid w:val="001F41A1"/>
    <w:rsid w:val="001F4676"/>
    <w:rsid w:val="001F54C5"/>
    <w:rsid w:val="001F5B50"/>
    <w:rsid w:val="001F61DB"/>
    <w:rsid w:val="001F662C"/>
    <w:rsid w:val="001F7074"/>
    <w:rsid w:val="001F7654"/>
    <w:rsid w:val="001F7A85"/>
    <w:rsid w:val="001F7C2C"/>
    <w:rsid w:val="002001B7"/>
    <w:rsid w:val="00200490"/>
    <w:rsid w:val="002009A4"/>
    <w:rsid w:val="00200C29"/>
    <w:rsid w:val="00200D0F"/>
    <w:rsid w:val="00201162"/>
    <w:rsid w:val="00201499"/>
    <w:rsid w:val="00201B26"/>
    <w:rsid w:val="00201C91"/>
    <w:rsid w:val="00201F3A"/>
    <w:rsid w:val="0020327F"/>
    <w:rsid w:val="00203281"/>
    <w:rsid w:val="00203A34"/>
    <w:rsid w:val="00203F96"/>
    <w:rsid w:val="002041BF"/>
    <w:rsid w:val="00204539"/>
    <w:rsid w:val="00204831"/>
    <w:rsid w:val="00204E32"/>
    <w:rsid w:val="002050C4"/>
    <w:rsid w:val="00205B83"/>
    <w:rsid w:val="0020640E"/>
    <w:rsid w:val="002069B2"/>
    <w:rsid w:val="00206B93"/>
    <w:rsid w:val="00206E34"/>
    <w:rsid w:val="00207A55"/>
    <w:rsid w:val="00207FA3"/>
    <w:rsid w:val="00210241"/>
    <w:rsid w:val="002111FD"/>
    <w:rsid w:val="00211341"/>
    <w:rsid w:val="00212596"/>
    <w:rsid w:val="002125E4"/>
    <w:rsid w:val="00212D1B"/>
    <w:rsid w:val="00212D2F"/>
    <w:rsid w:val="00212F4C"/>
    <w:rsid w:val="0021336E"/>
    <w:rsid w:val="00214DA8"/>
    <w:rsid w:val="0021529E"/>
    <w:rsid w:val="00215423"/>
    <w:rsid w:val="002158FA"/>
    <w:rsid w:val="00215991"/>
    <w:rsid w:val="00215D3F"/>
    <w:rsid w:val="00215F14"/>
    <w:rsid w:val="00215FAD"/>
    <w:rsid w:val="002160C0"/>
    <w:rsid w:val="00216540"/>
    <w:rsid w:val="00216742"/>
    <w:rsid w:val="00217082"/>
    <w:rsid w:val="002174E3"/>
    <w:rsid w:val="002178FD"/>
    <w:rsid w:val="002179C2"/>
    <w:rsid w:val="00217BA3"/>
    <w:rsid w:val="00217C54"/>
    <w:rsid w:val="00220495"/>
    <w:rsid w:val="00220600"/>
    <w:rsid w:val="00220819"/>
    <w:rsid w:val="00220EAB"/>
    <w:rsid w:val="00221404"/>
    <w:rsid w:val="002218CA"/>
    <w:rsid w:val="00222102"/>
    <w:rsid w:val="002221C0"/>
    <w:rsid w:val="002224DB"/>
    <w:rsid w:val="00222756"/>
    <w:rsid w:val="0022295E"/>
    <w:rsid w:val="0022299A"/>
    <w:rsid w:val="00223BD6"/>
    <w:rsid w:val="00223FCB"/>
    <w:rsid w:val="00224412"/>
    <w:rsid w:val="0022451F"/>
    <w:rsid w:val="002245DE"/>
    <w:rsid w:val="00224A8E"/>
    <w:rsid w:val="00224CC9"/>
    <w:rsid w:val="00224D38"/>
    <w:rsid w:val="0022523C"/>
    <w:rsid w:val="002252C3"/>
    <w:rsid w:val="00225343"/>
    <w:rsid w:val="0022591B"/>
    <w:rsid w:val="00225C54"/>
    <w:rsid w:val="00225C71"/>
    <w:rsid w:val="00225FB6"/>
    <w:rsid w:val="00226404"/>
    <w:rsid w:val="002264CF"/>
    <w:rsid w:val="00226BE1"/>
    <w:rsid w:val="00227027"/>
    <w:rsid w:val="002276E2"/>
    <w:rsid w:val="00227D97"/>
    <w:rsid w:val="0023007C"/>
    <w:rsid w:val="00230765"/>
    <w:rsid w:val="00230BDB"/>
    <w:rsid w:val="0023109F"/>
    <w:rsid w:val="00231470"/>
    <w:rsid w:val="0023156D"/>
    <w:rsid w:val="002319CE"/>
    <w:rsid w:val="002319E4"/>
    <w:rsid w:val="002320DA"/>
    <w:rsid w:val="00232208"/>
    <w:rsid w:val="00232491"/>
    <w:rsid w:val="00233E89"/>
    <w:rsid w:val="002346E3"/>
    <w:rsid w:val="0023488B"/>
    <w:rsid w:val="002349E8"/>
    <w:rsid w:val="00235632"/>
    <w:rsid w:val="00235872"/>
    <w:rsid w:val="00235CAB"/>
    <w:rsid w:val="00235CCA"/>
    <w:rsid w:val="00235DAD"/>
    <w:rsid w:val="00235DE6"/>
    <w:rsid w:val="00236493"/>
    <w:rsid w:val="00236ADA"/>
    <w:rsid w:val="00236ED3"/>
    <w:rsid w:val="00237162"/>
    <w:rsid w:val="00237592"/>
    <w:rsid w:val="00237918"/>
    <w:rsid w:val="0024083C"/>
    <w:rsid w:val="0024086E"/>
    <w:rsid w:val="002413CC"/>
    <w:rsid w:val="0024143A"/>
    <w:rsid w:val="00241559"/>
    <w:rsid w:val="00241BD0"/>
    <w:rsid w:val="00241C0F"/>
    <w:rsid w:val="00242362"/>
    <w:rsid w:val="0024267E"/>
    <w:rsid w:val="002426E0"/>
    <w:rsid w:val="00242A39"/>
    <w:rsid w:val="00243179"/>
    <w:rsid w:val="002434D0"/>
    <w:rsid w:val="0024350A"/>
    <w:rsid w:val="002435B3"/>
    <w:rsid w:val="00243EF2"/>
    <w:rsid w:val="00244040"/>
    <w:rsid w:val="0024566A"/>
    <w:rsid w:val="00245766"/>
    <w:rsid w:val="002458EB"/>
    <w:rsid w:val="002462D0"/>
    <w:rsid w:val="0024641C"/>
    <w:rsid w:val="00246594"/>
    <w:rsid w:val="002468B7"/>
    <w:rsid w:val="00247228"/>
    <w:rsid w:val="0024729C"/>
    <w:rsid w:val="002502F9"/>
    <w:rsid w:val="00251316"/>
    <w:rsid w:val="00251615"/>
    <w:rsid w:val="002518B0"/>
    <w:rsid w:val="00251B4A"/>
    <w:rsid w:val="00251CB9"/>
    <w:rsid w:val="00251DE3"/>
    <w:rsid w:val="002522A6"/>
    <w:rsid w:val="0025243C"/>
    <w:rsid w:val="0025276C"/>
    <w:rsid w:val="00252933"/>
    <w:rsid w:val="00252E94"/>
    <w:rsid w:val="002536A0"/>
    <w:rsid w:val="002538EB"/>
    <w:rsid w:val="00253EAF"/>
    <w:rsid w:val="0025409A"/>
    <w:rsid w:val="00254623"/>
    <w:rsid w:val="00254CA7"/>
    <w:rsid w:val="00254F1A"/>
    <w:rsid w:val="00255074"/>
    <w:rsid w:val="0025555E"/>
    <w:rsid w:val="00255D36"/>
    <w:rsid w:val="002562F9"/>
    <w:rsid w:val="0025638D"/>
    <w:rsid w:val="00257543"/>
    <w:rsid w:val="002577E6"/>
    <w:rsid w:val="00257B2B"/>
    <w:rsid w:val="00257E57"/>
    <w:rsid w:val="00260656"/>
    <w:rsid w:val="00260731"/>
    <w:rsid w:val="00260A05"/>
    <w:rsid w:val="00261782"/>
    <w:rsid w:val="002617E7"/>
    <w:rsid w:val="00261A3A"/>
    <w:rsid w:val="00262298"/>
    <w:rsid w:val="00262A43"/>
    <w:rsid w:val="00262A45"/>
    <w:rsid w:val="002637AE"/>
    <w:rsid w:val="00264060"/>
    <w:rsid w:val="00264189"/>
    <w:rsid w:val="00264228"/>
    <w:rsid w:val="00264334"/>
    <w:rsid w:val="0026473E"/>
    <w:rsid w:val="00265521"/>
    <w:rsid w:val="00265716"/>
    <w:rsid w:val="00265C81"/>
    <w:rsid w:val="00266214"/>
    <w:rsid w:val="0026638A"/>
    <w:rsid w:val="00266CC2"/>
    <w:rsid w:val="002677C0"/>
    <w:rsid w:val="00267A3C"/>
    <w:rsid w:val="00267C83"/>
    <w:rsid w:val="00267CEB"/>
    <w:rsid w:val="002704F9"/>
    <w:rsid w:val="0027144F"/>
    <w:rsid w:val="00271819"/>
    <w:rsid w:val="00271A63"/>
    <w:rsid w:val="00271DF4"/>
    <w:rsid w:val="00271F3A"/>
    <w:rsid w:val="00272ECC"/>
    <w:rsid w:val="00272ED3"/>
    <w:rsid w:val="00272FC3"/>
    <w:rsid w:val="00273278"/>
    <w:rsid w:val="002737F4"/>
    <w:rsid w:val="00273D70"/>
    <w:rsid w:val="00273D9E"/>
    <w:rsid w:val="00273E0E"/>
    <w:rsid w:val="00273E84"/>
    <w:rsid w:val="00273FB6"/>
    <w:rsid w:val="00274BB8"/>
    <w:rsid w:val="00274C41"/>
    <w:rsid w:val="00274C73"/>
    <w:rsid w:val="00274DFF"/>
    <w:rsid w:val="00275CEB"/>
    <w:rsid w:val="00276081"/>
    <w:rsid w:val="00276B67"/>
    <w:rsid w:val="00277097"/>
    <w:rsid w:val="00277490"/>
    <w:rsid w:val="002805F5"/>
    <w:rsid w:val="00280751"/>
    <w:rsid w:val="00280E8F"/>
    <w:rsid w:val="00280F1E"/>
    <w:rsid w:val="00281605"/>
    <w:rsid w:val="002819A4"/>
    <w:rsid w:val="00281C9B"/>
    <w:rsid w:val="002821B7"/>
    <w:rsid w:val="0028265E"/>
    <w:rsid w:val="0028275C"/>
    <w:rsid w:val="0028280A"/>
    <w:rsid w:val="0028305E"/>
    <w:rsid w:val="0028360D"/>
    <w:rsid w:val="002838A1"/>
    <w:rsid w:val="00283A0A"/>
    <w:rsid w:val="0028409E"/>
    <w:rsid w:val="00284524"/>
    <w:rsid w:val="0028487A"/>
    <w:rsid w:val="00284888"/>
    <w:rsid w:val="00284AA5"/>
    <w:rsid w:val="002850AC"/>
    <w:rsid w:val="00285907"/>
    <w:rsid w:val="00285FB5"/>
    <w:rsid w:val="0028606E"/>
    <w:rsid w:val="00286560"/>
    <w:rsid w:val="00286ACD"/>
    <w:rsid w:val="00286BFC"/>
    <w:rsid w:val="00286D10"/>
    <w:rsid w:val="002871CF"/>
    <w:rsid w:val="002875DC"/>
    <w:rsid w:val="00287838"/>
    <w:rsid w:val="002907B5"/>
    <w:rsid w:val="00290CC2"/>
    <w:rsid w:val="00290EF6"/>
    <w:rsid w:val="002911CE"/>
    <w:rsid w:val="002912B7"/>
    <w:rsid w:val="002912C6"/>
    <w:rsid w:val="0029135D"/>
    <w:rsid w:val="00291685"/>
    <w:rsid w:val="00291EF1"/>
    <w:rsid w:val="00291FC4"/>
    <w:rsid w:val="00292174"/>
    <w:rsid w:val="00292514"/>
    <w:rsid w:val="00292EB7"/>
    <w:rsid w:val="002937A1"/>
    <w:rsid w:val="00293D41"/>
    <w:rsid w:val="0029441F"/>
    <w:rsid w:val="00294544"/>
    <w:rsid w:val="00294D44"/>
    <w:rsid w:val="00295410"/>
    <w:rsid w:val="002955BC"/>
    <w:rsid w:val="00295BE1"/>
    <w:rsid w:val="00295FCF"/>
    <w:rsid w:val="00296227"/>
    <w:rsid w:val="00296314"/>
    <w:rsid w:val="0029661F"/>
    <w:rsid w:val="00296F44"/>
    <w:rsid w:val="002970C4"/>
    <w:rsid w:val="00297311"/>
    <w:rsid w:val="0029777D"/>
    <w:rsid w:val="00297AEB"/>
    <w:rsid w:val="00297B26"/>
    <w:rsid w:val="00297F97"/>
    <w:rsid w:val="002A055E"/>
    <w:rsid w:val="002A1417"/>
    <w:rsid w:val="002A1733"/>
    <w:rsid w:val="002A1A5B"/>
    <w:rsid w:val="002A1D4E"/>
    <w:rsid w:val="002A1F3F"/>
    <w:rsid w:val="002A2107"/>
    <w:rsid w:val="002A2499"/>
    <w:rsid w:val="002A25FD"/>
    <w:rsid w:val="002A2869"/>
    <w:rsid w:val="002A2B92"/>
    <w:rsid w:val="002A2C89"/>
    <w:rsid w:val="002A316F"/>
    <w:rsid w:val="002A3257"/>
    <w:rsid w:val="002A33C6"/>
    <w:rsid w:val="002A37EE"/>
    <w:rsid w:val="002A3FC3"/>
    <w:rsid w:val="002A4063"/>
    <w:rsid w:val="002A4C62"/>
    <w:rsid w:val="002A4CC1"/>
    <w:rsid w:val="002A4FCB"/>
    <w:rsid w:val="002A5EB3"/>
    <w:rsid w:val="002A5F35"/>
    <w:rsid w:val="002A6158"/>
    <w:rsid w:val="002A665F"/>
    <w:rsid w:val="002A6CFF"/>
    <w:rsid w:val="002A6FF8"/>
    <w:rsid w:val="002A75BF"/>
    <w:rsid w:val="002A7657"/>
    <w:rsid w:val="002A7683"/>
    <w:rsid w:val="002A7E94"/>
    <w:rsid w:val="002B075D"/>
    <w:rsid w:val="002B10A1"/>
    <w:rsid w:val="002B11B3"/>
    <w:rsid w:val="002B1780"/>
    <w:rsid w:val="002B24D6"/>
    <w:rsid w:val="002B2876"/>
    <w:rsid w:val="002B296A"/>
    <w:rsid w:val="002B2C00"/>
    <w:rsid w:val="002B3A7C"/>
    <w:rsid w:val="002B3B0D"/>
    <w:rsid w:val="002B3FE9"/>
    <w:rsid w:val="002B425E"/>
    <w:rsid w:val="002B4A33"/>
    <w:rsid w:val="002B4B5F"/>
    <w:rsid w:val="002B63FC"/>
    <w:rsid w:val="002B6D00"/>
    <w:rsid w:val="002B6FA2"/>
    <w:rsid w:val="002B74C5"/>
    <w:rsid w:val="002B77BF"/>
    <w:rsid w:val="002C0976"/>
    <w:rsid w:val="002C0B3D"/>
    <w:rsid w:val="002C0ED2"/>
    <w:rsid w:val="002C1122"/>
    <w:rsid w:val="002C1174"/>
    <w:rsid w:val="002C151A"/>
    <w:rsid w:val="002C1961"/>
    <w:rsid w:val="002C246F"/>
    <w:rsid w:val="002C2471"/>
    <w:rsid w:val="002C2995"/>
    <w:rsid w:val="002C31B3"/>
    <w:rsid w:val="002C328B"/>
    <w:rsid w:val="002C32C2"/>
    <w:rsid w:val="002C3562"/>
    <w:rsid w:val="002C38A5"/>
    <w:rsid w:val="002C3FD2"/>
    <w:rsid w:val="002C400F"/>
    <w:rsid w:val="002C41E6"/>
    <w:rsid w:val="002C4435"/>
    <w:rsid w:val="002C4558"/>
    <w:rsid w:val="002C4563"/>
    <w:rsid w:val="002C58F8"/>
    <w:rsid w:val="002C5DD1"/>
    <w:rsid w:val="002C6360"/>
    <w:rsid w:val="002C6364"/>
    <w:rsid w:val="002C6410"/>
    <w:rsid w:val="002C6443"/>
    <w:rsid w:val="002C6A9C"/>
    <w:rsid w:val="002C6E1A"/>
    <w:rsid w:val="002C6FCD"/>
    <w:rsid w:val="002C7166"/>
    <w:rsid w:val="002C71A1"/>
    <w:rsid w:val="002C7445"/>
    <w:rsid w:val="002C76BF"/>
    <w:rsid w:val="002C7947"/>
    <w:rsid w:val="002C7D5C"/>
    <w:rsid w:val="002D02C7"/>
    <w:rsid w:val="002D0371"/>
    <w:rsid w:val="002D071A"/>
    <w:rsid w:val="002D102E"/>
    <w:rsid w:val="002D2CA1"/>
    <w:rsid w:val="002D2DF5"/>
    <w:rsid w:val="002D2DFD"/>
    <w:rsid w:val="002D2E85"/>
    <w:rsid w:val="002D30A3"/>
    <w:rsid w:val="002D34B2"/>
    <w:rsid w:val="002D3B37"/>
    <w:rsid w:val="002D4147"/>
    <w:rsid w:val="002D41BB"/>
    <w:rsid w:val="002D4863"/>
    <w:rsid w:val="002D4ABC"/>
    <w:rsid w:val="002D5255"/>
    <w:rsid w:val="002D5933"/>
    <w:rsid w:val="002D5BFA"/>
    <w:rsid w:val="002D6218"/>
    <w:rsid w:val="002D6854"/>
    <w:rsid w:val="002D6B9B"/>
    <w:rsid w:val="002D6C36"/>
    <w:rsid w:val="002D6E41"/>
    <w:rsid w:val="002D7637"/>
    <w:rsid w:val="002D7A15"/>
    <w:rsid w:val="002E089A"/>
    <w:rsid w:val="002E0B37"/>
    <w:rsid w:val="002E0B70"/>
    <w:rsid w:val="002E0BEF"/>
    <w:rsid w:val="002E0C9B"/>
    <w:rsid w:val="002E17B6"/>
    <w:rsid w:val="002E17F2"/>
    <w:rsid w:val="002E1BAA"/>
    <w:rsid w:val="002E1D24"/>
    <w:rsid w:val="002E2A11"/>
    <w:rsid w:val="002E2B4D"/>
    <w:rsid w:val="002E368E"/>
    <w:rsid w:val="002E3791"/>
    <w:rsid w:val="002E3859"/>
    <w:rsid w:val="002E4943"/>
    <w:rsid w:val="002E4B6C"/>
    <w:rsid w:val="002E4D4A"/>
    <w:rsid w:val="002E5B53"/>
    <w:rsid w:val="002E659A"/>
    <w:rsid w:val="002E689B"/>
    <w:rsid w:val="002E7003"/>
    <w:rsid w:val="002E7271"/>
    <w:rsid w:val="002E7CAE"/>
    <w:rsid w:val="002E7F8F"/>
    <w:rsid w:val="002F07A4"/>
    <w:rsid w:val="002F1064"/>
    <w:rsid w:val="002F10D2"/>
    <w:rsid w:val="002F1BD8"/>
    <w:rsid w:val="002F2771"/>
    <w:rsid w:val="002F2F73"/>
    <w:rsid w:val="002F30B7"/>
    <w:rsid w:val="002F3315"/>
    <w:rsid w:val="002F33B4"/>
    <w:rsid w:val="002F34D7"/>
    <w:rsid w:val="002F37A9"/>
    <w:rsid w:val="002F4522"/>
    <w:rsid w:val="002F4AE1"/>
    <w:rsid w:val="002F5609"/>
    <w:rsid w:val="002F585B"/>
    <w:rsid w:val="002F5AFC"/>
    <w:rsid w:val="002F6CB0"/>
    <w:rsid w:val="002F6D59"/>
    <w:rsid w:val="002F6E9C"/>
    <w:rsid w:val="002F6EF2"/>
    <w:rsid w:val="002F747E"/>
    <w:rsid w:val="002F771F"/>
    <w:rsid w:val="002F784D"/>
    <w:rsid w:val="002F7D61"/>
    <w:rsid w:val="003001B2"/>
    <w:rsid w:val="003003EF"/>
    <w:rsid w:val="003003F3"/>
    <w:rsid w:val="0030043A"/>
    <w:rsid w:val="0030075F"/>
    <w:rsid w:val="00300A39"/>
    <w:rsid w:val="003018E3"/>
    <w:rsid w:val="003019AB"/>
    <w:rsid w:val="00301BDB"/>
    <w:rsid w:val="00301CB1"/>
    <w:rsid w:val="00301CE6"/>
    <w:rsid w:val="00302569"/>
    <w:rsid w:val="0030256B"/>
    <w:rsid w:val="00302B65"/>
    <w:rsid w:val="00302D11"/>
    <w:rsid w:val="003038EC"/>
    <w:rsid w:val="003043C9"/>
    <w:rsid w:val="0030501F"/>
    <w:rsid w:val="0030522D"/>
    <w:rsid w:val="00305444"/>
    <w:rsid w:val="00305B8B"/>
    <w:rsid w:val="003060F8"/>
    <w:rsid w:val="00306AC5"/>
    <w:rsid w:val="0030704D"/>
    <w:rsid w:val="003071E9"/>
    <w:rsid w:val="00307A42"/>
    <w:rsid w:val="00307A45"/>
    <w:rsid w:val="00307BA1"/>
    <w:rsid w:val="00307BF3"/>
    <w:rsid w:val="003109FD"/>
    <w:rsid w:val="00310A7F"/>
    <w:rsid w:val="00311702"/>
    <w:rsid w:val="00311E82"/>
    <w:rsid w:val="003124BA"/>
    <w:rsid w:val="00312525"/>
    <w:rsid w:val="00312B75"/>
    <w:rsid w:val="00312C0A"/>
    <w:rsid w:val="00313534"/>
    <w:rsid w:val="00313FD6"/>
    <w:rsid w:val="003143BD"/>
    <w:rsid w:val="00315304"/>
    <w:rsid w:val="003153C1"/>
    <w:rsid w:val="00316549"/>
    <w:rsid w:val="003165B5"/>
    <w:rsid w:val="003167C9"/>
    <w:rsid w:val="00317297"/>
    <w:rsid w:val="00317746"/>
    <w:rsid w:val="00320177"/>
    <w:rsid w:val="003203ED"/>
    <w:rsid w:val="00320A1E"/>
    <w:rsid w:val="003210E0"/>
    <w:rsid w:val="003210FD"/>
    <w:rsid w:val="00321257"/>
    <w:rsid w:val="0032130F"/>
    <w:rsid w:val="00321C1A"/>
    <w:rsid w:val="00322359"/>
    <w:rsid w:val="00322820"/>
    <w:rsid w:val="00322C9F"/>
    <w:rsid w:val="00322FB2"/>
    <w:rsid w:val="003233E6"/>
    <w:rsid w:val="00324135"/>
    <w:rsid w:val="003242DD"/>
    <w:rsid w:val="0032453D"/>
    <w:rsid w:val="00324765"/>
    <w:rsid w:val="00324AA1"/>
    <w:rsid w:val="00324D23"/>
    <w:rsid w:val="00325768"/>
    <w:rsid w:val="00325884"/>
    <w:rsid w:val="003258F0"/>
    <w:rsid w:val="00325ECE"/>
    <w:rsid w:val="00325F35"/>
    <w:rsid w:val="003260A9"/>
    <w:rsid w:val="003273A2"/>
    <w:rsid w:val="003275BE"/>
    <w:rsid w:val="0032763E"/>
    <w:rsid w:val="00330C34"/>
    <w:rsid w:val="00330D80"/>
    <w:rsid w:val="00331751"/>
    <w:rsid w:val="00331D09"/>
    <w:rsid w:val="00331E4A"/>
    <w:rsid w:val="003329DD"/>
    <w:rsid w:val="00332A98"/>
    <w:rsid w:val="003330BE"/>
    <w:rsid w:val="003334EA"/>
    <w:rsid w:val="0033352E"/>
    <w:rsid w:val="00333FD7"/>
    <w:rsid w:val="00334165"/>
    <w:rsid w:val="00334578"/>
    <w:rsid w:val="00334579"/>
    <w:rsid w:val="00334D0C"/>
    <w:rsid w:val="0033520D"/>
    <w:rsid w:val="00335858"/>
    <w:rsid w:val="00335BF3"/>
    <w:rsid w:val="00335C0F"/>
    <w:rsid w:val="00336BDA"/>
    <w:rsid w:val="00337135"/>
    <w:rsid w:val="003379C1"/>
    <w:rsid w:val="00340095"/>
    <w:rsid w:val="003402E0"/>
    <w:rsid w:val="00340574"/>
    <w:rsid w:val="00340CA8"/>
    <w:rsid w:val="0034106C"/>
    <w:rsid w:val="0034166C"/>
    <w:rsid w:val="003419A8"/>
    <w:rsid w:val="00342989"/>
    <w:rsid w:val="00342BD7"/>
    <w:rsid w:val="00343C63"/>
    <w:rsid w:val="00343CA5"/>
    <w:rsid w:val="0034447A"/>
    <w:rsid w:val="00346527"/>
    <w:rsid w:val="003469D5"/>
    <w:rsid w:val="00346DB5"/>
    <w:rsid w:val="00347574"/>
    <w:rsid w:val="003477B1"/>
    <w:rsid w:val="003479F3"/>
    <w:rsid w:val="00347DB6"/>
    <w:rsid w:val="00347E16"/>
    <w:rsid w:val="00347E7F"/>
    <w:rsid w:val="0035020E"/>
    <w:rsid w:val="00350326"/>
    <w:rsid w:val="0035042F"/>
    <w:rsid w:val="0035065C"/>
    <w:rsid w:val="003507E3"/>
    <w:rsid w:val="00350810"/>
    <w:rsid w:val="0035105A"/>
    <w:rsid w:val="00351639"/>
    <w:rsid w:val="003516FD"/>
    <w:rsid w:val="00351C00"/>
    <w:rsid w:val="00351C21"/>
    <w:rsid w:val="00351D55"/>
    <w:rsid w:val="00352094"/>
    <w:rsid w:val="0035267B"/>
    <w:rsid w:val="00352AAB"/>
    <w:rsid w:val="00352BCD"/>
    <w:rsid w:val="00352BE5"/>
    <w:rsid w:val="00353492"/>
    <w:rsid w:val="00353AA8"/>
    <w:rsid w:val="00354F66"/>
    <w:rsid w:val="0035511B"/>
    <w:rsid w:val="0035538F"/>
    <w:rsid w:val="00356081"/>
    <w:rsid w:val="003562B1"/>
    <w:rsid w:val="0035640C"/>
    <w:rsid w:val="00356F20"/>
    <w:rsid w:val="00357316"/>
    <w:rsid w:val="00357380"/>
    <w:rsid w:val="00357F00"/>
    <w:rsid w:val="00360259"/>
    <w:rsid w:val="003602D9"/>
    <w:rsid w:val="003602E9"/>
    <w:rsid w:val="00361052"/>
    <w:rsid w:val="00361055"/>
    <w:rsid w:val="00361261"/>
    <w:rsid w:val="003616AD"/>
    <w:rsid w:val="00361F44"/>
    <w:rsid w:val="003620DB"/>
    <w:rsid w:val="00362410"/>
    <w:rsid w:val="003626B8"/>
    <w:rsid w:val="00362F2B"/>
    <w:rsid w:val="00363773"/>
    <w:rsid w:val="00363AC4"/>
    <w:rsid w:val="0036456F"/>
    <w:rsid w:val="003649A8"/>
    <w:rsid w:val="00364BF8"/>
    <w:rsid w:val="00364E62"/>
    <w:rsid w:val="00364E8D"/>
    <w:rsid w:val="00364F51"/>
    <w:rsid w:val="00365071"/>
    <w:rsid w:val="0036558A"/>
    <w:rsid w:val="00365837"/>
    <w:rsid w:val="003659E2"/>
    <w:rsid w:val="00365A4B"/>
    <w:rsid w:val="00365BF7"/>
    <w:rsid w:val="00365ED8"/>
    <w:rsid w:val="00366A27"/>
    <w:rsid w:val="00366A3C"/>
    <w:rsid w:val="00366E87"/>
    <w:rsid w:val="00366F82"/>
    <w:rsid w:val="0036722D"/>
    <w:rsid w:val="003673AE"/>
    <w:rsid w:val="0036766D"/>
    <w:rsid w:val="003676DC"/>
    <w:rsid w:val="00367B02"/>
    <w:rsid w:val="00370460"/>
    <w:rsid w:val="00370C16"/>
    <w:rsid w:val="00370E47"/>
    <w:rsid w:val="00371062"/>
    <w:rsid w:val="003711A4"/>
    <w:rsid w:val="00372AAF"/>
    <w:rsid w:val="0037369F"/>
    <w:rsid w:val="00373969"/>
    <w:rsid w:val="00373CD5"/>
    <w:rsid w:val="00373F21"/>
    <w:rsid w:val="00373F96"/>
    <w:rsid w:val="003742AC"/>
    <w:rsid w:val="00374304"/>
    <w:rsid w:val="003744CE"/>
    <w:rsid w:val="00374AC0"/>
    <w:rsid w:val="00374F8B"/>
    <w:rsid w:val="00375331"/>
    <w:rsid w:val="00375719"/>
    <w:rsid w:val="003757BC"/>
    <w:rsid w:val="00375C5A"/>
    <w:rsid w:val="00376429"/>
    <w:rsid w:val="0037650D"/>
    <w:rsid w:val="0037673C"/>
    <w:rsid w:val="00376795"/>
    <w:rsid w:val="003768AA"/>
    <w:rsid w:val="00376B0A"/>
    <w:rsid w:val="00376CA2"/>
    <w:rsid w:val="0037719F"/>
    <w:rsid w:val="003773D9"/>
    <w:rsid w:val="00377B3E"/>
    <w:rsid w:val="00377CE1"/>
    <w:rsid w:val="00377DD1"/>
    <w:rsid w:val="00380256"/>
    <w:rsid w:val="00380D7D"/>
    <w:rsid w:val="0038102E"/>
    <w:rsid w:val="00381F84"/>
    <w:rsid w:val="003821E2"/>
    <w:rsid w:val="00382D73"/>
    <w:rsid w:val="00382E76"/>
    <w:rsid w:val="00383467"/>
    <w:rsid w:val="00383E50"/>
    <w:rsid w:val="00384177"/>
    <w:rsid w:val="00384284"/>
    <w:rsid w:val="00384694"/>
    <w:rsid w:val="00384809"/>
    <w:rsid w:val="00385312"/>
    <w:rsid w:val="00385770"/>
    <w:rsid w:val="00385932"/>
    <w:rsid w:val="003859C1"/>
    <w:rsid w:val="00385BF0"/>
    <w:rsid w:val="00385CC9"/>
    <w:rsid w:val="003861C1"/>
    <w:rsid w:val="00386578"/>
    <w:rsid w:val="00386747"/>
    <w:rsid w:val="00390389"/>
    <w:rsid w:val="003904D8"/>
    <w:rsid w:val="00390D95"/>
    <w:rsid w:val="00390FFE"/>
    <w:rsid w:val="00391040"/>
    <w:rsid w:val="003913DB"/>
    <w:rsid w:val="00391638"/>
    <w:rsid w:val="003918D0"/>
    <w:rsid w:val="00392617"/>
    <w:rsid w:val="003927B8"/>
    <w:rsid w:val="00392D70"/>
    <w:rsid w:val="00393702"/>
    <w:rsid w:val="003939FF"/>
    <w:rsid w:val="00393FE3"/>
    <w:rsid w:val="0039401E"/>
    <w:rsid w:val="003940B3"/>
    <w:rsid w:val="003946B1"/>
    <w:rsid w:val="00394D8D"/>
    <w:rsid w:val="0039520F"/>
    <w:rsid w:val="0039548F"/>
    <w:rsid w:val="00395948"/>
    <w:rsid w:val="00395F42"/>
    <w:rsid w:val="003967CC"/>
    <w:rsid w:val="00396C06"/>
    <w:rsid w:val="00397568"/>
    <w:rsid w:val="00397827"/>
    <w:rsid w:val="003978A8"/>
    <w:rsid w:val="00397B14"/>
    <w:rsid w:val="003A0CD7"/>
    <w:rsid w:val="003A0DAE"/>
    <w:rsid w:val="003A21A8"/>
    <w:rsid w:val="003A2207"/>
    <w:rsid w:val="003A2223"/>
    <w:rsid w:val="003A2A0F"/>
    <w:rsid w:val="003A2DD7"/>
    <w:rsid w:val="003A3005"/>
    <w:rsid w:val="003A3994"/>
    <w:rsid w:val="003A45A1"/>
    <w:rsid w:val="003A4C34"/>
    <w:rsid w:val="003A4C90"/>
    <w:rsid w:val="003A4EBD"/>
    <w:rsid w:val="003A5124"/>
    <w:rsid w:val="003A5539"/>
    <w:rsid w:val="003A55C7"/>
    <w:rsid w:val="003A5669"/>
    <w:rsid w:val="003A5B0A"/>
    <w:rsid w:val="003A5C85"/>
    <w:rsid w:val="003A5EA3"/>
    <w:rsid w:val="003A5FE9"/>
    <w:rsid w:val="003A6BAC"/>
    <w:rsid w:val="003A6BE0"/>
    <w:rsid w:val="003A6F82"/>
    <w:rsid w:val="003A722F"/>
    <w:rsid w:val="003A74D6"/>
    <w:rsid w:val="003A7BA5"/>
    <w:rsid w:val="003A7D5E"/>
    <w:rsid w:val="003A7EDC"/>
    <w:rsid w:val="003A7EF3"/>
    <w:rsid w:val="003B055B"/>
    <w:rsid w:val="003B0669"/>
    <w:rsid w:val="003B0C53"/>
    <w:rsid w:val="003B0DC8"/>
    <w:rsid w:val="003B159C"/>
    <w:rsid w:val="003B172F"/>
    <w:rsid w:val="003B1AAF"/>
    <w:rsid w:val="003B1DDF"/>
    <w:rsid w:val="003B2343"/>
    <w:rsid w:val="003B29D5"/>
    <w:rsid w:val="003B2AE7"/>
    <w:rsid w:val="003B2B22"/>
    <w:rsid w:val="003B2FC9"/>
    <w:rsid w:val="003B3075"/>
    <w:rsid w:val="003B35D9"/>
    <w:rsid w:val="003B369F"/>
    <w:rsid w:val="003B36A3"/>
    <w:rsid w:val="003B3DB3"/>
    <w:rsid w:val="003B40D9"/>
    <w:rsid w:val="003B4971"/>
    <w:rsid w:val="003B4C05"/>
    <w:rsid w:val="003B4EB4"/>
    <w:rsid w:val="003B53CC"/>
    <w:rsid w:val="003B5D97"/>
    <w:rsid w:val="003B6931"/>
    <w:rsid w:val="003B69FB"/>
    <w:rsid w:val="003B72C3"/>
    <w:rsid w:val="003B78B3"/>
    <w:rsid w:val="003B795B"/>
    <w:rsid w:val="003B7AC3"/>
    <w:rsid w:val="003B7FE5"/>
    <w:rsid w:val="003C00BF"/>
    <w:rsid w:val="003C05F8"/>
    <w:rsid w:val="003C0B84"/>
    <w:rsid w:val="003C0BE2"/>
    <w:rsid w:val="003C0D50"/>
    <w:rsid w:val="003C11C8"/>
    <w:rsid w:val="003C12B9"/>
    <w:rsid w:val="003C17AE"/>
    <w:rsid w:val="003C1CA4"/>
    <w:rsid w:val="003C1DEB"/>
    <w:rsid w:val="003C22BF"/>
    <w:rsid w:val="003C2702"/>
    <w:rsid w:val="003C2907"/>
    <w:rsid w:val="003C3076"/>
    <w:rsid w:val="003C359F"/>
    <w:rsid w:val="003C35F9"/>
    <w:rsid w:val="003C3FC4"/>
    <w:rsid w:val="003C4C73"/>
    <w:rsid w:val="003C4FFF"/>
    <w:rsid w:val="003C538E"/>
    <w:rsid w:val="003C5843"/>
    <w:rsid w:val="003C62E9"/>
    <w:rsid w:val="003C62ED"/>
    <w:rsid w:val="003C63C2"/>
    <w:rsid w:val="003C68BE"/>
    <w:rsid w:val="003C6C78"/>
    <w:rsid w:val="003C6D1B"/>
    <w:rsid w:val="003C6E0C"/>
    <w:rsid w:val="003C733E"/>
    <w:rsid w:val="003C7806"/>
    <w:rsid w:val="003D109F"/>
    <w:rsid w:val="003D14F0"/>
    <w:rsid w:val="003D18E8"/>
    <w:rsid w:val="003D2478"/>
    <w:rsid w:val="003D290E"/>
    <w:rsid w:val="003D2D0C"/>
    <w:rsid w:val="003D2E03"/>
    <w:rsid w:val="003D334A"/>
    <w:rsid w:val="003D373A"/>
    <w:rsid w:val="003D37DB"/>
    <w:rsid w:val="003D41C3"/>
    <w:rsid w:val="003D4835"/>
    <w:rsid w:val="003D4C1E"/>
    <w:rsid w:val="003D5831"/>
    <w:rsid w:val="003D5B1F"/>
    <w:rsid w:val="003D6122"/>
    <w:rsid w:val="003D6165"/>
    <w:rsid w:val="003D6509"/>
    <w:rsid w:val="003D65C0"/>
    <w:rsid w:val="003D6649"/>
    <w:rsid w:val="003D6BF3"/>
    <w:rsid w:val="003D7066"/>
    <w:rsid w:val="003D7146"/>
    <w:rsid w:val="003D7446"/>
    <w:rsid w:val="003D762C"/>
    <w:rsid w:val="003D782B"/>
    <w:rsid w:val="003D7917"/>
    <w:rsid w:val="003D7999"/>
    <w:rsid w:val="003D7FB1"/>
    <w:rsid w:val="003E00B3"/>
    <w:rsid w:val="003E0936"/>
    <w:rsid w:val="003E0B03"/>
    <w:rsid w:val="003E104F"/>
    <w:rsid w:val="003E128F"/>
    <w:rsid w:val="003E14A6"/>
    <w:rsid w:val="003E15FA"/>
    <w:rsid w:val="003E15FB"/>
    <w:rsid w:val="003E16CC"/>
    <w:rsid w:val="003E179A"/>
    <w:rsid w:val="003E1D16"/>
    <w:rsid w:val="003E1D23"/>
    <w:rsid w:val="003E1FDB"/>
    <w:rsid w:val="003E24A5"/>
    <w:rsid w:val="003E2DEA"/>
    <w:rsid w:val="003E37E3"/>
    <w:rsid w:val="003E3A77"/>
    <w:rsid w:val="003E3DD1"/>
    <w:rsid w:val="003E42D2"/>
    <w:rsid w:val="003E4493"/>
    <w:rsid w:val="003E46C7"/>
    <w:rsid w:val="003E4789"/>
    <w:rsid w:val="003E4B96"/>
    <w:rsid w:val="003E50AC"/>
    <w:rsid w:val="003E517D"/>
    <w:rsid w:val="003E524B"/>
    <w:rsid w:val="003E527F"/>
    <w:rsid w:val="003E55E4"/>
    <w:rsid w:val="003E5844"/>
    <w:rsid w:val="003E5B3A"/>
    <w:rsid w:val="003E61E7"/>
    <w:rsid w:val="003E62CA"/>
    <w:rsid w:val="003E64AD"/>
    <w:rsid w:val="003E669B"/>
    <w:rsid w:val="003E69D8"/>
    <w:rsid w:val="003E7090"/>
    <w:rsid w:val="003E74E3"/>
    <w:rsid w:val="003E7676"/>
    <w:rsid w:val="003E791D"/>
    <w:rsid w:val="003E7BFF"/>
    <w:rsid w:val="003E7CA0"/>
    <w:rsid w:val="003F05C7"/>
    <w:rsid w:val="003F0BB2"/>
    <w:rsid w:val="003F0C9E"/>
    <w:rsid w:val="003F158A"/>
    <w:rsid w:val="003F162D"/>
    <w:rsid w:val="003F1D3F"/>
    <w:rsid w:val="003F215B"/>
    <w:rsid w:val="003F228F"/>
    <w:rsid w:val="003F24A2"/>
    <w:rsid w:val="003F2520"/>
    <w:rsid w:val="003F25D5"/>
    <w:rsid w:val="003F2CD4"/>
    <w:rsid w:val="003F2F5D"/>
    <w:rsid w:val="003F370E"/>
    <w:rsid w:val="003F4036"/>
    <w:rsid w:val="003F4A38"/>
    <w:rsid w:val="003F4A65"/>
    <w:rsid w:val="003F55DC"/>
    <w:rsid w:val="003F56D3"/>
    <w:rsid w:val="003F5B82"/>
    <w:rsid w:val="003F5CA0"/>
    <w:rsid w:val="003F5DCE"/>
    <w:rsid w:val="003F6392"/>
    <w:rsid w:val="003F6BBE"/>
    <w:rsid w:val="003F7304"/>
    <w:rsid w:val="003F7324"/>
    <w:rsid w:val="003F7674"/>
    <w:rsid w:val="003F77C3"/>
    <w:rsid w:val="003F7E23"/>
    <w:rsid w:val="004000E8"/>
    <w:rsid w:val="004008B0"/>
    <w:rsid w:val="00401FDE"/>
    <w:rsid w:val="00402353"/>
    <w:rsid w:val="0040255D"/>
    <w:rsid w:val="004028A6"/>
    <w:rsid w:val="00402E2B"/>
    <w:rsid w:val="0040346C"/>
    <w:rsid w:val="00403C08"/>
    <w:rsid w:val="00403FB4"/>
    <w:rsid w:val="004040C0"/>
    <w:rsid w:val="00404606"/>
    <w:rsid w:val="00404EA0"/>
    <w:rsid w:val="00404F21"/>
    <w:rsid w:val="0040512B"/>
    <w:rsid w:val="00405CA5"/>
    <w:rsid w:val="00405DBA"/>
    <w:rsid w:val="00406147"/>
    <w:rsid w:val="004065AA"/>
    <w:rsid w:val="00406620"/>
    <w:rsid w:val="0040664A"/>
    <w:rsid w:val="004067F3"/>
    <w:rsid w:val="00406A49"/>
    <w:rsid w:val="00406BA2"/>
    <w:rsid w:val="00406C60"/>
    <w:rsid w:val="00406D09"/>
    <w:rsid w:val="00407498"/>
    <w:rsid w:val="00407B82"/>
    <w:rsid w:val="00407C29"/>
    <w:rsid w:val="00407CA5"/>
    <w:rsid w:val="00407CD3"/>
    <w:rsid w:val="00407F7D"/>
    <w:rsid w:val="00410134"/>
    <w:rsid w:val="0041078A"/>
    <w:rsid w:val="00410924"/>
    <w:rsid w:val="00410B4D"/>
    <w:rsid w:val="00410B72"/>
    <w:rsid w:val="00410C9B"/>
    <w:rsid w:val="00410F18"/>
    <w:rsid w:val="00411691"/>
    <w:rsid w:val="0041196E"/>
    <w:rsid w:val="00411AB6"/>
    <w:rsid w:val="00411B1A"/>
    <w:rsid w:val="00412407"/>
    <w:rsid w:val="0041258E"/>
    <w:rsid w:val="0041263E"/>
    <w:rsid w:val="00412B06"/>
    <w:rsid w:val="004132CB"/>
    <w:rsid w:val="00413719"/>
    <w:rsid w:val="0041384A"/>
    <w:rsid w:val="00413AAC"/>
    <w:rsid w:val="00413BF5"/>
    <w:rsid w:val="00414AB1"/>
    <w:rsid w:val="00414C64"/>
    <w:rsid w:val="00415E8A"/>
    <w:rsid w:val="00416DDF"/>
    <w:rsid w:val="00416EC3"/>
    <w:rsid w:val="0041762F"/>
    <w:rsid w:val="00417B86"/>
    <w:rsid w:val="00420230"/>
    <w:rsid w:val="00420A99"/>
    <w:rsid w:val="00421105"/>
    <w:rsid w:val="00421616"/>
    <w:rsid w:val="0042167F"/>
    <w:rsid w:val="00421DF3"/>
    <w:rsid w:val="00421F66"/>
    <w:rsid w:val="00422D12"/>
    <w:rsid w:val="004234DB"/>
    <w:rsid w:val="004234E7"/>
    <w:rsid w:val="00423A90"/>
    <w:rsid w:val="004242F4"/>
    <w:rsid w:val="00424A05"/>
    <w:rsid w:val="004251E3"/>
    <w:rsid w:val="00425A2C"/>
    <w:rsid w:val="00425A2E"/>
    <w:rsid w:val="00425B68"/>
    <w:rsid w:val="0042614B"/>
    <w:rsid w:val="00426910"/>
    <w:rsid w:val="00426A23"/>
    <w:rsid w:val="00426AA7"/>
    <w:rsid w:val="00426ADD"/>
    <w:rsid w:val="00427248"/>
    <w:rsid w:val="00427368"/>
    <w:rsid w:val="00427772"/>
    <w:rsid w:val="004277E9"/>
    <w:rsid w:val="004312D5"/>
    <w:rsid w:val="00431490"/>
    <w:rsid w:val="004319AA"/>
    <w:rsid w:val="00431A9F"/>
    <w:rsid w:val="004324B4"/>
    <w:rsid w:val="004328D6"/>
    <w:rsid w:val="0043299F"/>
    <w:rsid w:val="00432F94"/>
    <w:rsid w:val="00433752"/>
    <w:rsid w:val="00433B5E"/>
    <w:rsid w:val="00433CB2"/>
    <w:rsid w:val="004345C8"/>
    <w:rsid w:val="0043473D"/>
    <w:rsid w:val="00434E58"/>
    <w:rsid w:val="00434ED0"/>
    <w:rsid w:val="00435252"/>
    <w:rsid w:val="0043729E"/>
    <w:rsid w:val="00437447"/>
    <w:rsid w:val="00437DBD"/>
    <w:rsid w:val="0044047F"/>
    <w:rsid w:val="0044062D"/>
    <w:rsid w:val="00440C67"/>
    <w:rsid w:val="004410B9"/>
    <w:rsid w:val="00441829"/>
    <w:rsid w:val="00441903"/>
    <w:rsid w:val="00441A92"/>
    <w:rsid w:val="004427DC"/>
    <w:rsid w:val="00442A5F"/>
    <w:rsid w:val="00442CFD"/>
    <w:rsid w:val="0044337A"/>
    <w:rsid w:val="00443A21"/>
    <w:rsid w:val="00443C63"/>
    <w:rsid w:val="00444B1D"/>
    <w:rsid w:val="00444F56"/>
    <w:rsid w:val="004452C3"/>
    <w:rsid w:val="00445828"/>
    <w:rsid w:val="004459C8"/>
    <w:rsid w:val="00446488"/>
    <w:rsid w:val="00446A99"/>
    <w:rsid w:val="00446AF2"/>
    <w:rsid w:val="0044705A"/>
    <w:rsid w:val="004475BC"/>
    <w:rsid w:val="00447BC3"/>
    <w:rsid w:val="00450214"/>
    <w:rsid w:val="004503ED"/>
    <w:rsid w:val="00450677"/>
    <w:rsid w:val="004508F5"/>
    <w:rsid w:val="00450E98"/>
    <w:rsid w:val="004517AA"/>
    <w:rsid w:val="00451913"/>
    <w:rsid w:val="00452864"/>
    <w:rsid w:val="00452CAC"/>
    <w:rsid w:val="00453191"/>
    <w:rsid w:val="0045334A"/>
    <w:rsid w:val="00453393"/>
    <w:rsid w:val="00453980"/>
    <w:rsid w:val="004545AE"/>
    <w:rsid w:val="0045486E"/>
    <w:rsid w:val="00454B27"/>
    <w:rsid w:val="004555E3"/>
    <w:rsid w:val="0045566F"/>
    <w:rsid w:val="00455D0D"/>
    <w:rsid w:val="00455E5B"/>
    <w:rsid w:val="00455EDA"/>
    <w:rsid w:val="0045606C"/>
    <w:rsid w:val="004562B6"/>
    <w:rsid w:val="0045630F"/>
    <w:rsid w:val="00456425"/>
    <w:rsid w:val="00456D12"/>
    <w:rsid w:val="00456D8C"/>
    <w:rsid w:val="00457173"/>
    <w:rsid w:val="00457565"/>
    <w:rsid w:val="00457982"/>
    <w:rsid w:val="00457B71"/>
    <w:rsid w:val="00460D15"/>
    <w:rsid w:val="004612EF"/>
    <w:rsid w:val="00461301"/>
    <w:rsid w:val="004616E7"/>
    <w:rsid w:val="00461892"/>
    <w:rsid w:val="00461F96"/>
    <w:rsid w:val="00462C36"/>
    <w:rsid w:val="00462D8F"/>
    <w:rsid w:val="00463615"/>
    <w:rsid w:val="0046371D"/>
    <w:rsid w:val="0046493F"/>
    <w:rsid w:val="00464BF2"/>
    <w:rsid w:val="004661B2"/>
    <w:rsid w:val="00466545"/>
    <w:rsid w:val="00466667"/>
    <w:rsid w:val="004669E2"/>
    <w:rsid w:val="00466C8A"/>
    <w:rsid w:val="00466E4A"/>
    <w:rsid w:val="00466F5E"/>
    <w:rsid w:val="00466FFC"/>
    <w:rsid w:val="00467164"/>
    <w:rsid w:val="004677B5"/>
    <w:rsid w:val="00470329"/>
    <w:rsid w:val="00470334"/>
    <w:rsid w:val="00470B4B"/>
    <w:rsid w:val="00470C2E"/>
    <w:rsid w:val="00470C31"/>
    <w:rsid w:val="0047271B"/>
    <w:rsid w:val="00472CF7"/>
    <w:rsid w:val="00472FB6"/>
    <w:rsid w:val="004734D0"/>
    <w:rsid w:val="0047375F"/>
    <w:rsid w:val="00473BE8"/>
    <w:rsid w:val="00473DCE"/>
    <w:rsid w:val="0047400F"/>
    <w:rsid w:val="0047473B"/>
    <w:rsid w:val="004751F6"/>
    <w:rsid w:val="004754DA"/>
    <w:rsid w:val="0047556B"/>
    <w:rsid w:val="0047579F"/>
    <w:rsid w:val="004759C4"/>
    <w:rsid w:val="004764F9"/>
    <w:rsid w:val="00476675"/>
    <w:rsid w:val="00476AA1"/>
    <w:rsid w:val="0047719A"/>
    <w:rsid w:val="00477463"/>
    <w:rsid w:val="00477493"/>
    <w:rsid w:val="00477768"/>
    <w:rsid w:val="0047789C"/>
    <w:rsid w:val="004800ED"/>
    <w:rsid w:val="004804AB"/>
    <w:rsid w:val="0048061C"/>
    <w:rsid w:val="004809E0"/>
    <w:rsid w:val="00480E5D"/>
    <w:rsid w:val="00481203"/>
    <w:rsid w:val="004815FD"/>
    <w:rsid w:val="00481705"/>
    <w:rsid w:val="00481846"/>
    <w:rsid w:val="00481DE7"/>
    <w:rsid w:val="00481FB4"/>
    <w:rsid w:val="0048266F"/>
    <w:rsid w:val="00482695"/>
    <w:rsid w:val="00482780"/>
    <w:rsid w:val="0048363F"/>
    <w:rsid w:val="00483EFF"/>
    <w:rsid w:val="004842C3"/>
    <w:rsid w:val="00484586"/>
    <w:rsid w:val="00484787"/>
    <w:rsid w:val="00484D07"/>
    <w:rsid w:val="0048579F"/>
    <w:rsid w:val="00485B50"/>
    <w:rsid w:val="0048634B"/>
    <w:rsid w:val="00486739"/>
    <w:rsid w:val="00486CFB"/>
    <w:rsid w:val="00486DA3"/>
    <w:rsid w:val="00487362"/>
    <w:rsid w:val="00487A9A"/>
    <w:rsid w:val="00490025"/>
    <w:rsid w:val="004902A7"/>
    <w:rsid w:val="00490B24"/>
    <w:rsid w:val="00490BA0"/>
    <w:rsid w:val="00490C61"/>
    <w:rsid w:val="00490C6F"/>
    <w:rsid w:val="00491816"/>
    <w:rsid w:val="004919DD"/>
    <w:rsid w:val="00491B36"/>
    <w:rsid w:val="00492BC5"/>
    <w:rsid w:val="00492E72"/>
    <w:rsid w:val="0049317F"/>
    <w:rsid w:val="00493240"/>
    <w:rsid w:val="00493F34"/>
    <w:rsid w:val="00495043"/>
    <w:rsid w:val="00496498"/>
    <w:rsid w:val="004964F1"/>
    <w:rsid w:val="00496816"/>
    <w:rsid w:val="00496E03"/>
    <w:rsid w:val="00496FBF"/>
    <w:rsid w:val="0049704C"/>
    <w:rsid w:val="00497314"/>
    <w:rsid w:val="004974EB"/>
    <w:rsid w:val="00497C80"/>
    <w:rsid w:val="004A0373"/>
    <w:rsid w:val="004A0539"/>
    <w:rsid w:val="004A059A"/>
    <w:rsid w:val="004A05B7"/>
    <w:rsid w:val="004A08E1"/>
    <w:rsid w:val="004A1384"/>
    <w:rsid w:val="004A1610"/>
    <w:rsid w:val="004A16BC"/>
    <w:rsid w:val="004A263B"/>
    <w:rsid w:val="004A27DF"/>
    <w:rsid w:val="004A2B94"/>
    <w:rsid w:val="004A2D47"/>
    <w:rsid w:val="004A31E7"/>
    <w:rsid w:val="004A360E"/>
    <w:rsid w:val="004A3A69"/>
    <w:rsid w:val="004A4A51"/>
    <w:rsid w:val="004A4D1E"/>
    <w:rsid w:val="004A5256"/>
    <w:rsid w:val="004A574C"/>
    <w:rsid w:val="004A5E7B"/>
    <w:rsid w:val="004A614C"/>
    <w:rsid w:val="004A6776"/>
    <w:rsid w:val="004A6F8A"/>
    <w:rsid w:val="004A7AB2"/>
    <w:rsid w:val="004A7D0F"/>
    <w:rsid w:val="004B0210"/>
    <w:rsid w:val="004B0802"/>
    <w:rsid w:val="004B0840"/>
    <w:rsid w:val="004B0924"/>
    <w:rsid w:val="004B09DB"/>
    <w:rsid w:val="004B0BE0"/>
    <w:rsid w:val="004B1049"/>
    <w:rsid w:val="004B1157"/>
    <w:rsid w:val="004B1790"/>
    <w:rsid w:val="004B1CFE"/>
    <w:rsid w:val="004B1DB8"/>
    <w:rsid w:val="004B2118"/>
    <w:rsid w:val="004B2532"/>
    <w:rsid w:val="004B2F6C"/>
    <w:rsid w:val="004B3B1F"/>
    <w:rsid w:val="004B3DBA"/>
    <w:rsid w:val="004B3FDA"/>
    <w:rsid w:val="004B4459"/>
    <w:rsid w:val="004B44CE"/>
    <w:rsid w:val="004B4593"/>
    <w:rsid w:val="004B5831"/>
    <w:rsid w:val="004B5906"/>
    <w:rsid w:val="004B5D51"/>
    <w:rsid w:val="004B5E9B"/>
    <w:rsid w:val="004B613A"/>
    <w:rsid w:val="004B6E59"/>
    <w:rsid w:val="004B74E1"/>
    <w:rsid w:val="004B7C0C"/>
    <w:rsid w:val="004C0177"/>
    <w:rsid w:val="004C0225"/>
    <w:rsid w:val="004C0483"/>
    <w:rsid w:val="004C0C9D"/>
    <w:rsid w:val="004C1260"/>
    <w:rsid w:val="004C14E7"/>
    <w:rsid w:val="004C1E01"/>
    <w:rsid w:val="004C23B1"/>
    <w:rsid w:val="004C23BA"/>
    <w:rsid w:val="004C2530"/>
    <w:rsid w:val="004C2B95"/>
    <w:rsid w:val="004C3216"/>
    <w:rsid w:val="004C3898"/>
    <w:rsid w:val="004C3B35"/>
    <w:rsid w:val="004C3C55"/>
    <w:rsid w:val="004C3D3F"/>
    <w:rsid w:val="004C4002"/>
    <w:rsid w:val="004C4662"/>
    <w:rsid w:val="004C541A"/>
    <w:rsid w:val="004C5B37"/>
    <w:rsid w:val="004C5EE9"/>
    <w:rsid w:val="004C5EF7"/>
    <w:rsid w:val="004C606F"/>
    <w:rsid w:val="004C60EF"/>
    <w:rsid w:val="004C6A7A"/>
    <w:rsid w:val="004C6D2F"/>
    <w:rsid w:val="004C6D4F"/>
    <w:rsid w:val="004C6E36"/>
    <w:rsid w:val="004C6ED8"/>
    <w:rsid w:val="004C72BF"/>
    <w:rsid w:val="004C77F7"/>
    <w:rsid w:val="004D06BB"/>
    <w:rsid w:val="004D1388"/>
    <w:rsid w:val="004D2254"/>
    <w:rsid w:val="004D22B0"/>
    <w:rsid w:val="004D269D"/>
    <w:rsid w:val="004D2D88"/>
    <w:rsid w:val="004D3078"/>
    <w:rsid w:val="004D36B1"/>
    <w:rsid w:val="004D3768"/>
    <w:rsid w:val="004D3827"/>
    <w:rsid w:val="004D3C15"/>
    <w:rsid w:val="004D4169"/>
    <w:rsid w:val="004D4A35"/>
    <w:rsid w:val="004D4F27"/>
    <w:rsid w:val="004D594B"/>
    <w:rsid w:val="004D6C54"/>
    <w:rsid w:val="004D6E88"/>
    <w:rsid w:val="004D7617"/>
    <w:rsid w:val="004D7A36"/>
    <w:rsid w:val="004D7DFA"/>
    <w:rsid w:val="004D7EBD"/>
    <w:rsid w:val="004E0449"/>
    <w:rsid w:val="004E0AFB"/>
    <w:rsid w:val="004E0BC3"/>
    <w:rsid w:val="004E0E11"/>
    <w:rsid w:val="004E11E7"/>
    <w:rsid w:val="004E1491"/>
    <w:rsid w:val="004E1513"/>
    <w:rsid w:val="004E1612"/>
    <w:rsid w:val="004E165C"/>
    <w:rsid w:val="004E1B0F"/>
    <w:rsid w:val="004E1D13"/>
    <w:rsid w:val="004E1E53"/>
    <w:rsid w:val="004E2043"/>
    <w:rsid w:val="004E2375"/>
    <w:rsid w:val="004E23FC"/>
    <w:rsid w:val="004E2680"/>
    <w:rsid w:val="004E269A"/>
    <w:rsid w:val="004E2860"/>
    <w:rsid w:val="004E28F9"/>
    <w:rsid w:val="004E2C0C"/>
    <w:rsid w:val="004E2CD4"/>
    <w:rsid w:val="004E37A5"/>
    <w:rsid w:val="004E3BAF"/>
    <w:rsid w:val="004E3F0D"/>
    <w:rsid w:val="004E45AE"/>
    <w:rsid w:val="004E462E"/>
    <w:rsid w:val="004E4BDB"/>
    <w:rsid w:val="004E53C7"/>
    <w:rsid w:val="004E54AE"/>
    <w:rsid w:val="004E56DC"/>
    <w:rsid w:val="004E5F91"/>
    <w:rsid w:val="004E63FD"/>
    <w:rsid w:val="004E6C03"/>
    <w:rsid w:val="004E76F4"/>
    <w:rsid w:val="004E7873"/>
    <w:rsid w:val="004E7EB2"/>
    <w:rsid w:val="004F02B9"/>
    <w:rsid w:val="004F0445"/>
    <w:rsid w:val="004F0A81"/>
    <w:rsid w:val="004F0B6C"/>
    <w:rsid w:val="004F19EB"/>
    <w:rsid w:val="004F1AEF"/>
    <w:rsid w:val="004F1B0B"/>
    <w:rsid w:val="004F2078"/>
    <w:rsid w:val="004F224C"/>
    <w:rsid w:val="004F27D0"/>
    <w:rsid w:val="004F30B7"/>
    <w:rsid w:val="004F4990"/>
    <w:rsid w:val="004F4A7F"/>
    <w:rsid w:val="004F4DA3"/>
    <w:rsid w:val="004F53E9"/>
    <w:rsid w:val="004F575D"/>
    <w:rsid w:val="004F5857"/>
    <w:rsid w:val="004F631B"/>
    <w:rsid w:val="004F6322"/>
    <w:rsid w:val="004F659D"/>
    <w:rsid w:val="004F66A7"/>
    <w:rsid w:val="004F67B0"/>
    <w:rsid w:val="004F735E"/>
    <w:rsid w:val="004F7415"/>
    <w:rsid w:val="004F7C51"/>
    <w:rsid w:val="00500362"/>
    <w:rsid w:val="00500B52"/>
    <w:rsid w:val="00500C26"/>
    <w:rsid w:val="005011FB"/>
    <w:rsid w:val="00501F72"/>
    <w:rsid w:val="00502124"/>
    <w:rsid w:val="00502401"/>
    <w:rsid w:val="0050268E"/>
    <w:rsid w:val="0050318E"/>
    <w:rsid w:val="00504173"/>
    <w:rsid w:val="00504512"/>
    <w:rsid w:val="00504D78"/>
    <w:rsid w:val="00505152"/>
    <w:rsid w:val="00505539"/>
    <w:rsid w:val="00505A40"/>
    <w:rsid w:val="00506557"/>
    <w:rsid w:val="0050677A"/>
    <w:rsid w:val="00506849"/>
    <w:rsid w:val="00506D5C"/>
    <w:rsid w:val="00507194"/>
    <w:rsid w:val="005079A0"/>
    <w:rsid w:val="005104E2"/>
    <w:rsid w:val="005105CB"/>
    <w:rsid w:val="005108D8"/>
    <w:rsid w:val="005109DF"/>
    <w:rsid w:val="00511392"/>
    <w:rsid w:val="00511477"/>
    <w:rsid w:val="005116F9"/>
    <w:rsid w:val="00511AE3"/>
    <w:rsid w:val="00511B0B"/>
    <w:rsid w:val="00512181"/>
    <w:rsid w:val="0051249C"/>
    <w:rsid w:val="00512811"/>
    <w:rsid w:val="00514531"/>
    <w:rsid w:val="00514539"/>
    <w:rsid w:val="005146A4"/>
    <w:rsid w:val="00514FD1"/>
    <w:rsid w:val="005153A7"/>
    <w:rsid w:val="0051689A"/>
    <w:rsid w:val="005173A8"/>
    <w:rsid w:val="0051769E"/>
    <w:rsid w:val="00517FD4"/>
    <w:rsid w:val="005219CF"/>
    <w:rsid w:val="00522170"/>
    <w:rsid w:val="0052256D"/>
    <w:rsid w:val="00522857"/>
    <w:rsid w:val="00522D5A"/>
    <w:rsid w:val="005233EA"/>
    <w:rsid w:val="005234AA"/>
    <w:rsid w:val="00523536"/>
    <w:rsid w:val="0052372A"/>
    <w:rsid w:val="00523B6B"/>
    <w:rsid w:val="00523E3E"/>
    <w:rsid w:val="0052426C"/>
    <w:rsid w:val="005243A0"/>
    <w:rsid w:val="005251B0"/>
    <w:rsid w:val="00525884"/>
    <w:rsid w:val="00525A40"/>
    <w:rsid w:val="005261FB"/>
    <w:rsid w:val="005266DD"/>
    <w:rsid w:val="005267C7"/>
    <w:rsid w:val="00527D68"/>
    <w:rsid w:val="005301D3"/>
    <w:rsid w:val="00530333"/>
    <w:rsid w:val="00530D7E"/>
    <w:rsid w:val="005315C3"/>
    <w:rsid w:val="00531DA2"/>
    <w:rsid w:val="00532A25"/>
    <w:rsid w:val="00533C5F"/>
    <w:rsid w:val="00534AE0"/>
    <w:rsid w:val="00534B59"/>
    <w:rsid w:val="00534CC6"/>
    <w:rsid w:val="00534D24"/>
    <w:rsid w:val="00535499"/>
    <w:rsid w:val="00535666"/>
    <w:rsid w:val="00536759"/>
    <w:rsid w:val="00536B97"/>
    <w:rsid w:val="00536DF7"/>
    <w:rsid w:val="00537C62"/>
    <w:rsid w:val="00537DB8"/>
    <w:rsid w:val="005401CB"/>
    <w:rsid w:val="005408C3"/>
    <w:rsid w:val="00541033"/>
    <w:rsid w:val="005417A3"/>
    <w:rsid w:val="0054206F"/>
    <w:rsid w:val="00542C51"/>
    <w:rsid w:val="00542D12"/>
    <w:rsid w:val="00542D6E"/>
    <w:rsid w:val="00543076"/>
    <w:rsid w:val="0054395D"/>
    <w:rsid w:val="00543B3A"/>
    <w:rsid w:val="00543E1E"/>
    <w:rsid w:val="005440DE"/>
    <w:rsid w:val="005444C8"/>
    <w:rsid w:val="00544751"/>
    <w:rsid w:val="00544AC8"/>
    <w:rsid w:val="00544E64"/>
    <w:rsid w:val="00545011"/>
    <w:rsid w:val="00545796"/>
    <w:rsid w:val="00545CF3"/>
    <w:rsid w:val="00546101"/>
    <w:rsid w:val="0054634A"/>
    <w:rsid w:val="005464F6"/>
    <w:rsid w:val="005465A6"/>
    <w:rsid w:val="00546970"/>
    <w:rsid w:val="00546D33"/>
    <w:rsid w:val="00546F3E"/>
    <w:rsid w:val="0054704C"/>
    <w:rsid w:val="00547172"/>
    <w:rsid w:val="00547601"/>
    <w:rsid w:val="00547B88"/>
    <w:rsid w:val="00547FF5"/>
    <w:rsid w:val="005503FD"/>
    <w:rsid w:val="00550AFD"/>
    <w:rsid w:val="00551810"/>
    <w:rsid w:val="005520B0"/>
    <w:rsid w:val="0055327D"/>
    <w:rsid w:val="00553797"/>
    <w:rsid w:val="00553FD7"/>
    <w:rsid w:val="00554164"/>
    <w:rsid w:val="00554401"/>
    <w:rsid w:val="0055446D"/>
    <w:rsid w:val="00554606"/>
    <w:rsid w:val="00554D82"/>
    <w:rsid w:val="00554D8B"/>
    <w:rsid w:val="00554E19"/>
    <w:rsid w:val="00555048"/>
    <w:rsid w:val="00555C1A"/>
    <w:rsid w:val="0055688F"/>
    <w:rsid w:val="00556DF5"/>
    <w:rsid w:val="00557140"/>
    <w:rsid w:val="0055737C"/>
    <w:rsid w:val="005574AF"/>
    <w:rsid w:val="005577C0"/>
    <w:rsid w:val="00557DB4"/>
    <w:rsid w:val="00560C31"/>
    <w:rsid w:val="00560EE2"/>
    <w:rsid w:val="0056121F"/>
    <w:rsid w:val="00561BAB"/>
    <w:rsid w:val="00562CB4"/>
    <w:rsid w:val="00563A9A"/>
    <w:rsid w:val="00563ABE"/>
    <w:rsid w:val="00563BB8"/>
    <w:rsid w:val="00563D67"/>
    <w:rsid w:val="005644B2"/>
    <w:rsid w:val="005647E4"/>
    <w:rsid w:val="00564813"/>
    <w:rsid w:val="00564E2E"/>
    <w:rsid w:val="00564FBF"/>
    <w:rsid w:val="00565A95"/>
    <w:rsid w:val="00565DED"/>
    <w:rsid w:val="00566557"/>
    <w:rsid w:val="0056662E"/>
    <w:rsid w:val="005666FA"/>
    <w:rsid w:val="00566C80"/>
    <w:rsid w:val="00566C89"/>
    <w:rsid w:val="00566CC7"/>
    <w:rsid w:val="00566EC0"/>
    <w:rsid w:val="0056778C"/>
    <w:rsid w:val="00567D95"/>
    <w:rsid w:val="005704BB"/>
    <w:rsid w:val="00570632"/>
    <w:rsid w:val="00570D73"/>
    <w:rsid w:val="00571554"/>
    <w:rsid w:val="005716E3"/>
    <w:rsid w:val="005717FF"/>
    <w:rsid w:val="00571A96"/>
    <w:rsid w:val="00571BD0"/>
    <w:rsid w:val="00571BE1"/>
    <w:rsid w:val="00571D1C"/>
    <w:rsid w:val="00571D3C"/>
    <w:rsid w:val="005720F0"/>
    <w:rsid w:val="00572505"/>
    <w:rsid w:val="00572A03"/>
    <w:rsid w:val="005735CE"/>
    <w:rsid w:val="00573678"/>
    <w:rsid w:val="00573BE9"/>
    <w:rsid w:val="005743DE"/>
    <w:rsid w:val="0057450F"/>
    <w:rsid w:val="00574590"/>
    <w:rsid w:val="00574855"/>
    <w:rsid w:val="0057521B"/>
    <w:rsid w:val="005752DA"/>
    <w:rsid w:val="005764C7"/>
    <w:rsid w:val="00576734"/>
    <w:rsid w:val="00576784"/>
    <w:rsid w:val="00577490"/>
    <w:rsid w:val="0057762F"/>
    <w:rsid w:val="00577C68"/>
    <w:rsid w:val="005804A7"/>
    <w:rsid w:val="005807DC"/>
    <w:rsid w:val="00580911"/>
    <w:rsid w:val="0058172D"/>
    <w:rsid w:val="005817C9"/>
    <w:rsid w:val="005820F1"/>
    <w:rsid w:val="0058225B"/>
    <w:rsid w:val="00582561"/>
    <w:rsid w:val="00582809"/>
    <w:rsid w:val="00583F52"/>
    <w:rsid w:val="00583F8C"/>
    <w:rsid w:val="00584165"/>
    <w:rsid w:val="0058424E"/>
    <w:rsid w:val="0058485E"/>
    <w:rsid w:val="00584B83"/>
    <w:rsid w:val="00585693"/>
    <w:rsid w:val="0058586C"/>
    <w:rsid w:val="00585C6A"/>
    <w:rsid w:val="00586023"/>
    <w:rsid w:val="0058638E"/>
    <w:rsid w:val="00586451"/>
    <w:rsid w:val="00586D72"/>
    <w:rsid w:val="00587477"/>
    <w:rsid w:val="0058798C"/>
    <w:rsid w:val="00590087"/>
    <w:rsid w:val="005900FA"/>
    <w:rsid w:val="00590A17"/>
    <w:rsid w:val="00590B64"/>
    <w:rsid w:val="00590DA3"/>
    <w:rsid w:val="00590F22"/>
    <w:rsid w:val="00590FB2"/>
    <w:rsid w:val="00591507"/>
    <w:rsid w:val="00592265"/>
    <w:rsid w:val="0059237B"/>
    <w:rsid w:val="005924A4"/>
    <w:rsid w:val="005925F7"/>
    <w:rsid w:val="00592AB0"/>
    <w:rsid w:val="00592B09"/>
    <w:rsid w:val="00593053"/>
    <w:rsid w:val="005930DB"/>
    <w:rsid w:val="00593521"/>
    <w:rsid w:val="005935A4"/>
    <w:rsid w:val="00593AE2"/>
    <w:rsid w:val="00593B07"/>
    <w:rsid w:val="00594752"/>
    <w:rsid w:val="005948C2"/>
    <w:rsid w:val="00594FAF"/>
    <w:rsid w:val="0059588C"/>
    <w:rsid w:val="00595D45"/>
    <w:rsid w:val="00595D84"/>
    <w:rsid w:val="00595DCA"/>
    <w:rsid w:val="00595F33"/>
    <w:rsid w:val="00595F77"/>
    <w:rsid w:val="00596106"/>
    <w:rsid w:val="00596121"/>
    <w:rsid w:val="00596604"/>
    <w:rsid w:val="0059671C"/>
    <w:rsid w:val="005969F7"/>
    <w:rsid w:val="00596E6C"/>
    <w:rsid w:val="0059779B"/>
    <w:rsid w:val="00597B77"/>
    <w:rsid w:val="00597FAF"/>
    <w:rsid w:val="005A04F4"/>
    <w:rsid w:val="005A0771"/>
    <w:rsid w:val="005A077B"/>
    <w:rsid w:val="005A08A7"/>
    <w:rsid w:val="005A0942"/>
    <w:rsid w:val="005A0A48"/>
    <w:rsid w:val="005A0DAA"/>
    <w:rsid w:val="005A10ED"/>
    <w:rsid w:val="005A1AB5"/>
    <w:rsid w:val="005A1BCB"/>
    <w:rsid w:val="005A1E21"/>
    <w:rsid w:val="005A209A"/>
    <w:rsid w:val="005A4053"/>
    <w:rsid w:val="005A47CD"/>
    <w:rsid w:val="005A481A"/>
    <w:rsid w:val="005A4A47"/>
    <w:rsid w:val="005A5838"/>
    <w:rsid w:val="005A5C8F"/>
    <w:rsid w:val="005A6049"/>
    <w:rsid w:val="005A6075"/>
    <w:rsid w:val="005A6188"/>
    <w:rsid w:val="005A662D"/>
    <w:rsid w:val="005A6991"/>
    <w:rsid w:val="005A6C6B"/>
    <w:rsid w:val="005A752F"/>
    <w:rsid w:val="005A7BB5"/>
    <w:rsid w:val="005A7CC6"/>
    <w:rsid w:val="005B0105"/>
    <w:rsid w:val="005B0595"/>
    <w:rsid w:val="005B08CE"/>
    <w:rsid w:val="005B0BA9"/>
    <w:rsid w:val="005B0E9B"/>
    <w:rsid w:val="005B0EED"/>
    <w:rsid w:val="005B16E9"/>
    <w:rsid w:val="005B34C7"/>
    <w:rsid w:val="005B35BD"/>
    <w:rsid w:val="005B35D7"/>
    <w:rsid w:val="005B3628"/>
    <w:rsid w:val="005B36BF"/>
    <w:rsid w:val="005B392A"/>
    <w:rsid w:val="005B3AA3"/>
    <w:rsid w:val="005B3B9F"/>
    <w:rsid w:val="005B4069"/>
    <w:rsid w:val="005B4074"/>
    <w:rsid w:val="005B4C4E"/>
    <w:rsid w:val="005B4F4D"/>
    <w:rsid w:val="005B5493"/>
    <w:rsid w:val="005B5511"/>
    <w:rsid w:val="005B576D"/>
    <w:rsid w:val="005B5EAF"/>
    <w:rsid w:val="005B62C5"/>
    <w:rsid w:val="005B64E7"/>
    <w:rsid w:val="005B673A"/>
    <w:rsid w:val="005B6972"/>
    <w:rsid w:val="005B6D71"/>
    <w:rsid w:val="005B6F83"/>
    <w:rsid w:val="005C0577"/>
    <w:rsid w:val="005C071C"/>
    <w:rsid w:val="005C0977"/>
    <w:rsid w:val="005C0FDC"/>
    <w:rsid w:val="005C15E4"/>
    <w:rsid w:val="005C2555"/>
    <w:rsid w:val="005C2834"/>
    <w:rsid w:val="005C2B83"/>
    <w:rsid w:val="005C2F8C"/>
    <w:rsid w:val="005C2FA7"/>
    <w:rsid w:val="005C34D3"/>
    <w:rsid w:val="005C37F3"/>
    <w:rsid w:val="005C3F85"/>
    <w:rsid w:val="005C42CB"/>
    <w:rsid w:val="005C433B"/>
    <w:rsid w:val="005C4DE9"/>
    <w:rsid w:val="005C61AC"/>
    <w:rsid w:val="005C63F1"/>
    <w:rsid w:val="005C65B6"/>
    <w:rsid w:val="005C6E03"/>
    <w:rsid w:val="005C71A4"/>
    <w:rsid w:val="005C74FB"/>
    <w:rsid w:val="005C76FB"/>
    <w:rsid w:val="005C7D19"/>
    <w:rsid w:val="005D0018"/>
    <w:rsid w:val="005D030D"/>
    <w:rsid w:val="005D0775"/>
    <w:rsid w:val="005D0780"/>
    <w:rsid w:val="005D1602"/>
    <w:rsid w:val="005D243C"/>
    <w:rsid w:val="005D2490"/>
    <w:rsid w:val="005D28DF"/>
    <w:rsid w:val="005D298E"/>
    <w:rsid w:val="005D2B22"/>
    <w:rsid w:val="005D2D53"/>
    <w:rsid w:val="005D32AE"/>
    <w:rsid w:val="005D3F72"/>
    <w:rsid w:val="005D47EF"/>
    <w:rsid w:val="005D4AB0"/>
    <w:rsid w:val="005D4BAB"/>
    <w:rsid w:val="005D53C3"/>
    <w:rsid w:val="005D55B7"/>
    <w:rsid w:val="005D5CDC"/>
    <w:rsid w:val="005D6010"/>
    <w:rsid w:val="005D623C"/>
    <w:rsid w:val="005D6446"/>
    <w:rsid w:val="005D69BE"/>
    <w:rsid w:val="005D6B8A"/>
    <w:rsid w:val="005D7271"/>
    <w:rsid w:val="005D7A1B"/>
    <w:rsid w:val="005D7B61"/>
    <w:rsid w:val="005D7C82"/>
    <w:rsid w:val="005D7DBF"/>
    <w:rsid w:val="005D7ED3"/>
    <w:rsid w:val="005E0C50"/>
    <w:rsid w:val="005E0C55"/>
    <w:rsid w:val="005E133C"/>
    <w:rsid w:val="005E18FE"/>
    <w:rsid w:val="005E251B"/>
    <w:rsid w:val="005E26FB"/>
    <w:rsid w:val="005E2DCB"/>
    <w:rsid w:val="005E33DA"/>
    <w:rsid w:val="005E33ED"/>
    <w:rsid w:val="005E385F"/>
    <w:rsid w:val="005E4663"/>
    <w:rsid w:val="005E4FCF"/>
    <w:rsid w:val="005E53B7"/>
    <w:rsid w:val="005E5895"/>
    <w:rsid w:val="005E5B81"/>
    <w:rsid w:val="005E6492"/>
    <w:rsid w:val="005E6756"/>
    <w:rsid w:val="005E7CB8"/>
    <w:rsid w:val="005F063B"/>
    <w:rsid w:val="005F1839"/>
    <w:rsid w:val="005F2CB1"/>
    <w:rsid w:val="005F2D31"/>
    <w:rsid w:val="005F3E69"/>
    <w:rsid w:val="005F3E78"/>
    <w:rsid w:val="005F3F23"/>
    <w:rsid w:val="005F40F1"/>
    <w:rsid w:val="005F4108"/>
    <w:rsid w:val="005F4C0A"/>
    <w:rsid w:val="005F4EDE"/>
    <w:rsid w:val="005F589E"/>
    <w:rsid w:val="005F5AC9"/>
    <w:rsid w:val="005F5C6B"/>
    <w:rsid w:val="005F5F41"/>
    <w:rsid w:val="005F618C"/>
    <w:rsid w:val="005F68AB"/>
    <w:rsid w:val="005F70BD"/>
    <w:rsid w:val="005F7494"/>
    <w:rsid w:val="005F783A"/>
    <w:rsid w:val="005F7AAE"/>
    <w:rsid w:val="005F7F27"/>
    <w:rsid w:val="005F7FF9"/>
    <w:rsid w:val="006000E8"/>
    <w:rsid w:val="0060064D"/>
    <w:rsid w:val="00601100"/>
    <w:rsid w:val="00601F2D"/>
    <w:rsid w:val="0060200F"/>
    <w:rsid w:val="0060251F"/>
    <w:rsid w:val="0060283C"/>
    <w:rsid w:val="00602EF6"/>
    <w:rsid w:val="006035D3"/>
    <w:rsid w:val="00603A84"/>
    <w:rsid w:val="00604078"/>
    <w:rsid w:val="00604F14"/>
    <w:rsid w:val="006051F3"/>
    <w:rsid w:val="00605289"/>
    <w:rsid w:val="00605346"/>
    <w:rsid w:val="00605408"/>
    <w:rsid w:val="006059C5"/>
    <w:rsid w:val="00605FB6"/>
    <w:rsid w:val="00606ECD"/>
    <w:rsid w:val="006074C1"/>
    <w:rsid w:val="0060764F"/>
    <w:rsid w:val="006076E6"/>
    <w:rsid w:val="00607BE9"/>
    <w:rsid w:val="00607ECA"/>
    <w:rsid w:val="00610E1F"/>
    <w:rsid w:val="006110CB"/>
    <w:rsid w:val="00611209"/>
    <w:rsid w:val="00611AB9"/>
    <w:rsid w:val="00611D47"/>
    <w:rsid w:val="00611FDB"/>
    <w:rsid w:val="00612321"/>
    <w:rsid w:val="00613257"/>
    <w:rsid w:val="00613718"/>
    <w:rsid w:val="0061411E"/>
    <w:rsid w:val="00614713"/>
    <w:rsid w:val="00614994"/>
    <w:rsid w:val="00614F40"/>
    <w:rsid w:val="006151D2"/>
    <w:rsid w:val="00615318"/>
    <w:rsid w:val="00616D03"/>
    <w:rsid w:val="00620B97"/>
    <w:rsid w:val="00621662"/>
    <w:rsid w:val="00621731"/>
    <w:rsid w:val="00621751"/>
    <w:rsid w:val="0062281D"/>
    <w:rsid w:val="00623058"/>
    <w:rsid w:val="006232E1"/>
    <w:rsid w:val="006234A6"/>
    <w:rsid w:val="00623F08"/>
    <w:rsid w:val="0062412E"/>
    <w:rsid w:val="00624FBA"/>
    <w:rsid w:val="006252E1"/>
    <w:rsid w:val="006254B7"/>
    <w:rsid w:val="00626130"/>
    <w:rsid w:val="006261B8"/>
    <w:rsid w:val="00626339"/>
    <w:rsid w:val="00626579"/>
    <w:rsid w:val="006274A6"/>
    <w:rsid w:val="0062798D"/>
    <w:rsid w:val="00627DB8"/>
    <w:rsid w:val="00630001"/>
    <w:rsid w:val="0063072F"/>
    <w:rsid w:val="00630D0D"/>
    <w:rsid w:val="006311B3"/>
    <w:rsid w:val="006314E9"/>
    <w:rsid w:val="00631622"/>
    <w:rsid w:val="00631957"/>
    <w:rsid w:val="00631AA5"/>
    <w:rsid w:val="00632043"/>
    <w:rsid w:val="006325AF"/>
    <w:rsid w:val="0063284C"/>
    <w:rsid w:val="00632BD0"/>
    <w:rsid w:val="00632CC1"/>
    <w:rsid w:val="006335FF"/>
    <w:rsid w:val="00633697"/>
    <w:rsid w:val="00633C4A"/>
    <w:rsid w:val="00633E73"/>
    <w:rsid w:val="00634786"/>
    <w:rsid w:val="00634BF5"/>
    <w:rsid w:val="00634EEA"/>
    <w:rsid w:val="006357FD"/>
    <w:rsid w:val="006362D2"/>
    <w:rsid w:val="00636398"/>
    <w:rsid w:val="0063672F"/>
    <w:rsid w:val="006367D3"/>
    <w:rsid w:val="006368D3"/>
    <w:rsid w:val="006369E9"/>
    <w:rsid w:val="00636C2F"/>
    <w:rsid w:val="00637413"/>
    <w:rsid w:val="006377EC"/>
    <w:rsid w:val="00637AAE"/>
    <w:rsid w:val="00637F2C"/>
    <w:rsid w:val="00640E32"/>
    <w:rsid w:val="00640F0A"/>
    <w:rsid w:val="006410F2"/>
    <w:rsid w:val="0064151F"/>
    <w:rsid w:val="00641533"/>
    <w:rsid w:val="006415B3"/>
    <w:rsid w:val="00641A63"/>
    <w:rsid w:val="00641CAB"/>
    <w:rsid w:val="0064208D"/>
    <w:rsid w:val="006422AC"/>
    <w:rsid w:val="00642330"/>
    <w:rsid w:val="00642735"/>
    <w:rsid w:val="006427F0"/>
    <w:rsid w:val="00642FAA"/>
    <w:rsid w:val="0064333C"/>
    <w:rsid w:val="00643475"/>
    <w:rsid w:val="0064396A"/>
    <w:rsid w:val="006439CE"/>
    <w:rsid w:val="00643AD5"/>
    <w:rsid w:val="00643CC6"/>
    <w:rsid w:val="00643EED"/>
    <w:rsid w:val="00643FD1"/>
    <w:rsid w:val="00644123"/>
    <w:rsid w:val="0064512F"/>
    <w:rsid w:val="00645482"/>
    <w:rsid w:val="00645C2B"/>
    <w:rsid w:val="00645D49"/>
    <w:rsid w:val="00645E2E"/>
    <w:rsid w:val="0064624E"/>
    <w:rsid w:val="00646703"/>
    <w:rsid w:val="00646A44"/>
    <w:rsid w:val="00646E7E"/>
    <w:rsid w:val="00647435"/>
    <w:rsid w:val="00647654"/>
    <w:rsid w:val="006477D5"/>
    <w:rsid w:val="006477F5"/>
    <w:rsid w:val="00647E1A"/>
    <w:rsid w:val="00650369"/>
    <w:rsid w:val="00650A63"/>
    <w:rsid w:val="00650AB9"/>
    <w:rsid w:val="00650C80"/>
    <w:rsid w:val="00650EA2"/>
    <w:rsid w:val="0065127D"/>
    <w:rsid w:val="00651DE2"/>
    <w:rsid w:val="00651FB6"/>
    <w:rsid w:val="006524D2"/>
    <w:rsid w:val="00652807"/>
    <w:rsid w:val="00652CED"/>
    <w:rsid w:val="00653266"/>
    <w:rsid w:val="006533E6"/>
    <w:rsid w:val="006538FC"/>
    <w:rsid w:val="00653E2C"/>
    <w:rsid w:val="00653FB4"/>
    <w:rsid w:val="00654142"/>
    <w:rsid w:val="00654420"/>
    <w:rsid w:val="00655733"/>
    <w:rsid w:val="006559E4"/>
    <w:rsid w:val="00655ACD"/>
    <w:rsid w:val="00655CAD"/>
    <w:rsid w:val="00655CF7"/>
    <w:rsid w:val="00655FBD"/>
    <w:rsid w:val="006560E5"/>
    <w:rsid w:val="00656776"/>
    <w:rsid w:val="00656A92"/>
    <w:rsid w:val="00656D4F"/>
    <w:rsid w:val="00656DDE"/>
    <w:rsid w:val="00656DF3"/>
    <w:rsid w:val="006600C2"/>
    <w:rsid w:val="0066011D"/>
    <w:rsid w:val="0066058A"/>
    <w:rsid w:val="006607C0"/>
    <w:rsid w:val="00660927"/>
    <w:rsid w:val="006613A6"/>
    <w:rsid w:val="00661637"/>
    <w:rsid w:val="006628F2"/>
    <w:rsid w:val="00662919"/>
    <w:rsid w:val="006634B9"/>
    <w:rsid w:val="006634E6"/>
    <w:rsid w:val="006635AD"/>
    <w:rsid w:val="0066393C"/>
    <w:rsid w:val="006639FE"/>
    <w:rsid w:val="00663AEB"/>
    <w:rsid w:val="00663B9F"/>
    <w:rsid w:val="006643AB"/>
    <w:rsid w:val="00664543"/>
    <w:rsid w:val="00664E1D"/>
    <w:rsid w:val="006655EE"/>
    <w:rsid w:val="00665A6C"/>
    <w:rsid w:val="006666BD"/>
    <w:rsid w:val="00667A81"/>
    <w:rsid w:val="00667ECC"/>
    <w:rsid w:val="00667EE7"/>
    <w:rsid w:val="00670922"/>
    <w:rsid w:val="00670A0F"/>
    <w:rsid w:val="00670BE1"/>
    <w:rsid w:val="00670E64"/>
    <w:rsid w:val="00670F34"/>
    <w:rsid w:val="0067122C"/>
    <w:rsid w:val="0067129B"/>
    <w:rsid w:val="00671DC9"/>
    <w:rsid w:val="00671E18"/>
    <w:rsid w:val="00671E79"/>
    <w:rsid w:val="0067218F"/>
    <w:rsid w:val="006726A3"/>
    <w:rsid w:val="00672BAF"/>
    <w:rsid w:val="00672F01"/>
    <w:rsid w:val="00673784"/>
    <w:rsid w:val="00673B0F"/>
    <w:rsid w:val="00673EE5"/>
    <w:rsid w:val="006741F2"/>
    <w:rsid w:val="0067421C"/>
    <w:rsid w:val="00674CC3"/>
    <w:rsid w:val="0067586E"/>
    <w:rsid w:val="00675C72"/>
    <w:rsid w:val="00675D32"/>
    <w:rsid w:val="006768BC"/>
    <w:rsid w:val="00676A26"/>
    <w:rsid w:val="00676D1A"/>
    <w:rsid w:val="006771F9"/>
    <w:rsid w:val="006776D7"/>
    <w:rsid w:val="00677BEF"/>
    <w:rsid w:val="00680545"/>
    <w:rsid w:val="00680A36"/>
    <w:rsid w:val="00680FB1"/>
    <w:rsid w:val="00681003"/>
    <w:rsid w:val="006812CA"/>
    <w:rsid w:val="00681324"/>
    <w:rsid w:val="0068162E"/>
    <w:rsid w:val="006817C9"/>
    <w:rsid w:val="00681847"/>
    <w:rsid w:val="00681985"/>
    <w:rsid w:val="00682130"/>
    <w:rsid w:val="0068282E"/>
    <w:rsid w:val="00682919"/>
    <w:rsid w:val="006829E0"/>
    <w:rsid w:val="006830A2"/>
    <w:rsid w:val="00683A3B"/>
    <w:rsid w:val="00683DDD"/>
    <w:rsid w:val="00683F92"/>
    <w:rsid w:val="00684179"/>
    <w:rsid w:val="006844AE"/>
    <w:rsid w:val="00684721"/>
    <w:rsid w:val="0068481C"/>
    <w:rsid w:val="00684C3C"/>
    <w:rsid w:val="00684C61"/>
    <w:rsid w:val="00685569"/>
    <w:rsid w:val="0068587B"/>
    <w:rsid w:val="00685EAF"/>
    <w:rsid w:val="00685F6F"/>
    <w:rsid w:val="00685F7D"/>
    <w:rsid w:val="0068608B"/>
    <w:rsid w:val="006863C8"/>
    <w:rsid w:val="006867A6"/>
    <w:rsid w:val="00686917"/>
    <w:rsid w:val="00686A87"/>
    <w:rsid w:val="006874C8"/>
    <w:rsid w:val="006878E0"/>
    <w:rsid w:val="006906DB"/>
    <w:rsid w:val="00690A9C"/>
    <w:rsid w:val="00690B16"/>
    <w:rsid w:val="00691839"/>
    <w:rsid w:val="00691A2E"/>
    <w:rsid w:val="00691AEE"/>
    <w:rsid w:val="00691D00"/>
    <w:rsid w:val="00692171"/>
    <w:rsid w:val="006921F6"/>
    <w:rsid w:val="006929B2"/>
    <w:rsid w:val="00692C29"/>
    <w:rsid w:val="00692D04"/>
    <w:rsid w:val="00692E40"/>
    <w:rsid w:val="006931AC"/>
    <w:rsid w:val="00693D17"/>
    <w:rsid w:val="00694727"/>
    <w:rsid w:val="00694C87"/>
    <w:rsid w:val="00694E1E"/>
    <w:rsid w:val="0069594C"/>
    <w:rsid w:val="00695A30"/>
    <w:rsid w:val="00695C71"/>
    <w:rsid w:val="00695DC4"/>
    <w:rsid w:val="00695FC2"/>
    <w:rsid w:val="006962FB"/>
    <w:rsid w:val="00696949"/>
    <w:rsid w:val="00696C10"/>
    <w:rsid w:val="00697052"/>
    <w:rsid w:val="00697530"/>
    <w:rsid w:val="00697C5F"/>
    <w:rsid w:val="00697F2A"/>
    <w:rsid w:val="006A06B2"/>
    <w:rsid w:val="006A0E56"/>
    <w:rsid w:val="006A0ECE"/>
    <w:rsid w:val="006A180A"/>
    <w:rsid w:val="006A2F5F"/>
    <w:rsid w:val="006A325E"/>
    <w:rsid w:val="006A339A"/>
    <w:rsid w:val="006A42BC"/>
    <w:rsid w:val="006A46FB"/>
    <w:rsid w:val="006A4C1F"/>
    <w:rsid w:val="006A52D5"/>
    <w:rsid w:val="006A5382"/>
    <w:rsid w:val="006A539D"/>
    <w:rsid w:val="006A586C"/>
    <w:rsid w:val="006A5E28"/>
    <w:rsid w:val="006A613C"/>
    <w:rsid w:val="006A6555"/>
    <w:rsid w:val="006A6789"/>
    <w:rsid w:val="006A697B"/>
    <w:rsid w:val="006A6EEA"/>
    <w:rsid w:val="006A78F3"/>
    <w:rsid w:val="006A7972"/>
    <w:rsid w:val="006A79CA"/>
    <w:rsid w:val="006A7AFF"/>
    <w:rsid w:val="006B0090"/>
    <w:rsid w:val="006B040B"/>
    <w:rsid w:val="006B077A"/>
    <w:rsid w:val="006B0EC6"/>
    <w:rsid w:val="006B134B"/>
    <w:rsid w:val="006B1816"/>
    <w:rsid w:val="006B1F20"/>
    <w:rsid w:val="006B2099"/>
    <w:rsid w:val="006B2283"/>
    <w:rsid w:val="006B2961"/>
    <w:rsid w:val="006B2A51"/>
    <w:rsid w:val="006B2CEB"/>
    <w:rsid w:val="006B2EEB"/>
    <w:rsid w:val="006B383D"/>
    <w:rsid w:val="006B3930"/>
    <w:rsid w:val="006B3DBE"/>
    <w:rsid w:val="006B4329"/>
    <w:rsid w:val="006B49CD"/>
    <w:rsid w:val="006B4B55"/>
    <w:rsid w:val="006B50CF"/>
    <w:rsid w:val="006B56C6"/>
    <w:rsid w:val="006B5AA5"/>
    <w:rsid w:val="006B6E97"/>
    <w:rsid w:val="006B703A"/>
    <w:rsid w:val="006B70C9"/>
    <w:rsid w:val="006B7277"/>
    <w:rsid w:val="006B7F40"/>
    <w:rsid w:val="006C03B8"/>
    <w:rsid w:val="006C15BC"/>
    <w:rsid w:val="006C17AD"/>
    <w:rsid w:val="006C1C4B"/>
    <w:rsid w:val="006C29D7"/>
    <w:rsid w:val="006C2D02"/>
    <w:rsid w:val="006C32F5"/>
    <w:rsid w:val="006C3820"/>
    <w:rsid w:val="006C385B"/>
    <w:rsid w:val="006C3BFD"/>
    <w:rsid w:val="006C405C"/>
    <w:rsid w:val="006C47E5"/>
    <w:rsid w:val="006C4E5C"/>
    <w:rsid w:val="006C545C"/>
    <w:rsid w:val="006C5561"/>
    <w:rsid w:val="006C5686"/>
    <w:rsid w:val="006C58DF"/>
    <w:rsid w:val="006C597C"/>
    <w:rsid w:val="006C59FF"/>
    <w:rsid w:val="006C5B25"/>
    <w:rsid w:val="006C5EC9"/>
    <w:rsid w:val="006C6059"/>
    <w:rsid w:val="006C65D0"/>
    <w:rsid w:val="006C730C"/>
    <w:rsid w:val="006C7522"/>
    <w:rsid w:val="006D043A"/>
    <w:rsid w:val="006D0AF4"/>
    <w:rsid w:val="006D0EAA"/>
    <w:rsid w:val="006D0EF3"/>
    <w:rsid w:val="006D139D"/>
    <w:rsid w:val="006D13E5"/>
    <w:rsid w:val="006D1544"/>
    <w:rsid w:val="006D157E"/>
    <w:rsid w:val="006D1B49"/>
    <w:rsid w:val="006D256F"/>
    <w:rsid w:val="006D305F"/>
    <w:rsid w:val="006D34BA"/>
    <w:rsid w:val="006D351A"/>
    <w:rsid w:val="006D44A2"/>
    <w:rsid w:val="006D4C5B"/>
    <w:rsid w:val="006D5022"/>
    <w:rsid w:val="006D5987"/>
    <w:rsid w:val="006D5CE4"/>
    <w:rsid w:val="006D5FB2"/>
    <w:rsid w:val="006D6046"/>
    <w:rsid w:val="006D6645"/>
    <w:rsid w:val="006D6C50"/>
    <w:rsid w:val="006D6F08"/>
    <w:rsid w:val="006D73FC"/>
    <w:rsid w:val="006D74BE"/>
    <w:rsid w:val="006D79AB"/>
    <w:rsid w:val="006D7DA7"/>
    <w:rsid w:val="006D7FC3"/>
    <w:rsid w:val="006E0100"/>
    <w:rsid w:val="006E062C"/>
    <w:rsid w:val="006E08A2"/>
    <w:rsid w:val="006E1F38"/>
    <w:rsid w:val="006E258F"/>
    <w:rsid w:val="006E25AB"/>
    <w:rsid w:val="006E28B7"/>
    <w:rsid w:val="006E2B61"/>
    <w:rsid w:val="006E3310"/>
    <w:rsid w:val="006E3367"/>
    <w:rsid w:val="006E350F"/>
    <w:rsid w:val="006E43EF"/>
    <w:rsid w:val="006E44D2"/>
    <w:rsid w:val="006E44D5"/>
    <w:rsid w:val="006E456A"/>
    <w:rsid w:val="006E4677"/>
    <w:rsid w:val="006E46A8"/>
    <w:rsid w:val="006E46D2"/>
    <w:rsid w:val="006E4A5A"/>
    <w:rsid w:val="006E4E39"/>
    <w:rsid w:val="006E4E84"/>
    <w:rsid w:val="006E545B"/>
    <w:rsid w:val="006E565E"/>
    <w:rsid w:val="006E5A6E"/>
    <w:rsid w:val="006E6DFE"/>
    <w:rsid w:val="006E6E5E"/>
    <w:rsid w:val="006E79E6"/>
    <w:rsid w:val="006E7A6D"/>
    <w:rsid w:val="006E7D3B"/>
    <w:rsid w:val="006E7E11"/>
    <w:rsid w:val="006F028F"/>
    <w:rsid w:val="006F090A"/>
    <w:rsid w:val="006F0CF9"/>
    <w:rsid w:val="006F0D29"/>
    <w:rsid w:val="006F0E91"/>
    <w:rsid w:val="006F1B70"/>
    <w:rsid w:val="006F2018"/>
    <w:rsid w:val="006F2504"/>
    <w:rsid w:val="006F267F"/>
    <w:rsid w:val="006F3141"/>
    <w:rsid w:val="006F3314"/>
    <w:rsid w:val="006F341D"/>
    <w:rsid w:val="006F370B"/>
    <w:rsid w:val="006F3B3A"/>
    <w:rsid w:val="006F3D0F"/>
    <w:rsid w:val="006F4088"/>
    <w:rsid w:val="006F434D"/>
    <w:rsid w:val="006F43CD"/>
    <w:rsid w:val="006F4595"/>
    <w:rsid w:val="006F487D"/>
    <w:rsid w:val="006F4FB3"/>
    <w:rsid w:val="006F4FBD"/>
    <w:rsid w:val="006F58D4"/>
    <w:rsid w:val="006F5C9A"/>
    <w:rsid w:val="006F5CAA"/>
    <w:rsid w:val="006F6D3C"/>
    <w:rsid w:val="006F71DC"/>
    <w:rsid w:val="006F796C"/>
    <w:rsid w:val="006F7B5A"/>
    <w:rsid w:val="006F7BC8"/>
    <w:rsid w:val="00700142"/>
    <w:rsid w:val="007003CB"/>
    <w:rsid w:val="00700998"/>
    <w:rsid w:val="00700E85"/>
    <w:rsid w:val="00701012"/>
    <w:rsid w:val="00701365"/>
    <w:rsid w:val="007013F1"/>
    <w:rsid w:val="007018BE"/>
    <w:rsid w:val="007019AB"/>
    <w:rsid w:val="00701A05"/>
    <w:rsid w:val="00701CC8"/>
    <w:rsid w:val="00702402"/>
    <w:rsid w:val="007025D6"/>
    <w:rsid w:val="007028CD"/>
    <w:rsid w:val="00703123"/>
    <w:rsid w:val="0070346E"/>
    <w:rsid w:val="0070355D"/>
    <w:rsid w:val="00703660"/>
    <w:rsid w:val="00704647"/>
    <w:rsid w:val="0070464B"/>
    <w:rsid w:val="00704736"/>
    <w:rsid w:val="00704CB4"/>
    <w:rsid w:val="00704EDB"/>
    <w:rsid w:val="0070511A"/>
    <w:rsid w:val="00705BC2"/>
    <w:rsid w:val="00705F8A"/>
    <w:rsid w:val="00706101"/>
    <w:rsid w:val="0070666D"/>
    <w:rsid w:val="00706B8A"/>
    <w:rsid w:val="00706DF5"/>
    <w:rsid w:val="00706FAA"/>
    <w:rsid w:val="0070766F"/>
    <w:rsid w:val="007079B4"/>
    <w:rsid w:val="00707ADF"/>
    <w:rsid w:val="00707D61"/>
    <w:rsid w:val="00710185"/>
    <w:rsid w:val="007104E3"/>
    <w:rsid w:val="00710EB0"/>
    <w:rsid w:val="0071151B"/>
    <w:rsid w:val="007118CA"/>
    <w:rsid w:val="00711D31"/>
    <w:rsid w:val="00711FB8"/>
    <w:rsid w:val="00712287"/>
    <w:rsid w:val="007125CC"/>
    <w:rsid w:val="00712772"/>
    <w:rsid w:val="00712C81"/>
    <w:rsid w:val="007136DE"/>
    <w:rsid w:val="00713A02"/>
    <w:rsid w:val="00713CF5"/>
    <w:rsid w:val="007140A8"/>
    <w:rsid w:val="007146F0"/>
    <w:rsid w:val="00714750"/>
    <w:rsid w:val="007148D3"/>
    <w:rsid w:val="0071551B"/>
    <w:rsid w:val="00715638"/>
    <w:rsid w:val="00715A32"/>
    <w:rsid w:val="00715B9A"/>
    <w:rsid w:val="00715C07"/>
    <w:rsid w:val="00715E2B"/>
    <w:rsid w:val="0071600C"/>
    <w:rsid w:val="007161DA"/>
    <w:rsid w:val="007163B5"/>
    <w:rsid w:val="007171A3"/>
    <w:rsid w:val="00717413"/>
    <w:rsid w:val="0072006A"/>
    <w:rsid w:val="00720787"/>
    <w:rsid w:val="00720CB6"/>
    <w:rsid w:val="00720E70"/>
    <w:rsid w:val="00721E95"/>
    <w:rsid w:val="007223A7"/>
    <w:rsid w:val="007227FA"/>
    <w:rsid w:val="00723001"/>
    <w:rsid w:val="00723FD5"/>
    <w:rsid w:val="007245A0"/>
    <w:rsid w:val="00724649"/>
    <w:rsid w:val="00724AE1"/>
    <w:rsid w:val="007250FA"/>
    <w:rsid w:val="00725161"/>
    <w:rsid w:val="007251FF"/>
    <w:rsid w:val="00725300"/>
    <w:rsid w:val="00725B07"/>
    <w:rsid w:val="007262C2"/>
    <w:rsid w:val="0072685A"/>
    <w:rsid w:val="00726EA6"/>
    <w:rsid w:val="00727208"/>
    <w:rsid w:val="00727299"/>
    <w:rsid w:val="00727680"/>
    <w:rsid w:val="00727D2C"/>
    <w:rsid w:val="00727DB9"/>
    <w:rsid w:val="0073054C"/>
    <w:rsid w:val="00730B11"/>
    <w:rsid w:val="00730C7D"/>
    <w:rsid w:val="00731066"/>
    <w:rsid w:val="0073190B"/>
    <w:rsid w:val="00731A6F"/>
    <w:rsid w:val="00731CAD"/>
    <w:rsid w:val="00731F6D"/>
    <w:rsid w:val="00732392"/>
    <w:rsid w:val="00732444"/>
    <w:rsid w:val="00733553"/>
    <w:rsid w:val="00733D70"/>
    <w:rsid w:val="00733E36"/>
    <w:rsid w:val="007342C6"/>
    <w:rsid w:val="007348B1"/>
    <w:rsid w:val="007348D5"/>
    <w:rsid w:val="00734E42"/>
    <w:rsid w:val="00734FCD"/>
    <w:rsid w:val="00735252"/>
    <w:rsid w:val="0073580E"/>
    <w:rsid w:val="007358C2"/>
    <w:rsid w:val="00736143"/>
    <w:rsid w:val="007362A6"/>
    <w:rsid w:val="007362DB"/>
    <w:rsid w:val="00736AA2"/>
    <w:rsid w:val="00736D7D"/>
    <w:rsid w:val="00737100"/>
    <w:rsid w:val="007374F9"/>
    <w:rsid w:val="00737564"/>
    <w:rsid w:val="00737DF8"/>
    <w:rsid w:val="00737FFB"/>
    <w:rsid w:val="0074030B"/>
    <w:rsid w:val="007403B3"/>
    <w:rsid w:val="007405F2"/>
    <w:rsid w:val="0074063A"/>
    <w:rsid w:val="00740AD9"/>
    <w:rsid w:val="00740E58"/>
    <w:rsid w:val="007412BA"/>
    <w:rsid w:val="00741368"/>
    <w:rsid w:val="00742465"/>
    <w:rsid w:val="007427AE"/>
    <w:rsid w:val="007433B5"/>
    <w:rsid w:val="00743823"/>
    <w:rsid w:val="0074420A"/>
    <w:rsid w:val="00744368"/>
    <w:rsid w:val="0074436B"/>
    <w:rsid w:val="007445A0"/>
    <w:rsid w:val="00744D12"/>
    <w:rsid w:val="007451E7"/>
    <w:rsid w:val="0074524B"/>
    <w:rsid w:val="0074545D"/>
    <w:rsid w:val="00745C5C"/>
    <w:rsid w:val="00746608"/>
    <w:rsid w:val="00746A17"/>
    <w:rsid w:val="00746CE2"/>
    <w:rsid w:val="00746EAC"/>
    <w:rsid w:val="007471D5"/>
    <w:rsid w:val="007474A3"/>
    <w:rsid w:val="00747D8B"/>
    <w:rsid w:val="007505FB"/>
    <w:rsid w:val="00750AB5"/>
    <w:rsid w:val="00751228"/>
    <w:rsid w:val="007518BE"/>
    <w:rsid w:val="007528CF"/>
    <w:rsid w:val="00752C50"/>
    <w:rsid w:val="007540AD"/>
    <w:rsid w:val="007543CB"/>
    <w:rsid w:val="007544A4"/>
    <w:rsid w:val="00755316"/>
    <w:rsid w:val="00755EC7"/>
    <w:rsid w:val="0075672B"/>
    <w:rsid w:val="00756F2A"/>
    <w:rsid w:val="007571E1"/>
    <w:rsid w:val="007575D7"/>
    <w:rsid w:val="00757F5E"/>
    <w:rsid w:val="007602E4"/>
    <w:rsid w:val="007604B2"/>
    <w:rsid w:val="00760C05"/>
    <w:rsid w:val="00760DFC"/>
    <w:rsid w:val="00761501"/>
    <w:rsid w:val="007619D7"/>
    <w:rsid w:val="00761C8C"/>
    <w:rsid w:val="00762170"/>
    <w:rsid w:val="007623FB"/>
    <w:rsid w:val="0076319A"/>
    <w:rsid w:val="0076396D"/>
    <w:rsid w:val="00763B30"/>
    <w:rsid w:val="00763ED2"/>
    <w:rsid w:val="00764724"/>
    <w:rsid w:val="00765281"/>
    <w:rsid w:val="00765492"/>
    <w:rsid w:val="0076612D"/>
    <w:rsid w:val="00766247"/>
    <w:rsid w:val="007666D1"/>
    <w:rsid w:val="00766B07"/>
    <w:rsid w:val="00766BAD"/>
    <w:rsid w:val="00766FD1"/>
    <w:rsid w:val="00770099"/>
    <w:rsid w:val="00770226"/>
    <w:rsid w:val="00771706"/>
    <w:rsid w:val="00771AA0"/>
    <w:rsid w:val="0077213F"/>
    <w:rsid w:val="007722BD"/>
    <w:rsid w:val="007726A1"/>
    <w:rsid w:val="007729F8"/>
    <w:rsid w:val="00772C20"/>
    <w:rsid w:val="007731AF"/>
    <w:rsid w:val="007731FC"/>
    <w:rsid w:val="00773A66"/>
    <w:rsid w:val="00773FB6"/>
    <w:rsid w:val="00774331"/>
    <w:rsid w:val="00774BD6"/>
    <w:rsid w:val="00774CC1"/>
    <w:rsid w:val="007750D5"/>
    <w:rsid w:val="007755F2"/>
    <w:rsid w:val="007756F8"/>
    <w:rsid w:val="00775856"/>
    <w:rsid w:val="007758EB"/>
    <w:rsid w:val="00775A76"/>
    <w:rsid w:val="00775C41"/>
    <w:rsid w:val="007768B6"/>
    <w:rsid w:val="00776971"/>
    <w:rsid w:val="00776B09"/>
    <w:rsid w:val="0077705F"/>
    <w:rsid w:val="007774AD"/>
    <w:rsid w:val="00777C9A"/>
    <w:rsid w:val="007801CE"/>
    <w:rsid w:val="007808CF"/>
    <w:rsid w:val="007812F3"/>
    <w:rsid w:val="0078177E"/>
    <w:rsid w:val="0078200C"/>
    <w:rsid w:val="0078211C"/>
    <w:rsid w:val="007827F6"/>
    <w:rsid w:val="00782868"/>
    <w:rsid w:val="00782C2A"/>
    <w:rsid w:val="00782DF0"/>
    <w:rsid w:val="00782F54"/>
    <w:rsid w:val="0078304C"/>
    <w:rsid w:val="00783210"/>
    <w:rsid w:val="00783376"/>
    <w:rsid w:val="00783673"/>
    <w:rsid w:val="00783878"/>
    <w:rsid w:val="00783E38"/>
    <w:rsid w:val="00783F0B"/>
    <w:rsid w:val="0078417D"/>
    <w:rsid w:val="007845D1"/>
    <w:rsid w:val="00784EF1"/>
    <w:rsid w:val="00785490"/>
    <w:rsid w:val="0078563C"/>
    <w:rsid w:val="007857CE"/>
    <w:rsid w:val="00785863"/>
    <w:rsid w:val="00785889"/>
    <w:rsid w:val="00785D29"/>
    <w:rsid w:val="00785EE2"/>
    <w:rsid w:val="007866D5"/>
    <w:rsid w:val="00786E64"/>
    <w:rsid w:val="00786ECC"/>
    <w:rsid w:val="00786EF1"/>
    <w:rsid w:val="00787850"/>
    <w:rsid w:val="00791177"/>
    <w:rsid w:val="0079128B"/>
    <w:rsid w:val="00791307"/>
    <w:rsid w:val="00791A2B"/>
    <w:rsid w:val="00791DD2"/>
    <w:rsid w:val="007925EA"/>
    <w:rsid w:val="00792975"/>
    <w:rsid w:val="007929C8"/>
    <w:rsid w:val="007931DE"/>
    <w:rsid w:val="00793339"/>
    <w:rsid w:val="0079357F"/>
    <w:rsid w:val="007938D6"/>
    <w:rsid w:val="00793CD8"/>
    <w:rsid w:val="007942F8"/>
    <w:rsid w:val="00794596"/>
    <w:rsid w:val="00794BA7"/>
    <w:rsid w:val="00794C26"/>
    <w:rsid w:val="00794C40"/>
    <w:rsid w:val="00794E4D"/>
    <w:rsid w:val="007957B1"/>
    <w:rsid w:val="00795C73"/>
    <w:rsid w:val="00795C92"/>
    <w:rsid w:val="00796209"/>
    <w:rsid w:val="00796E96"/>
    <w:rsid w:val="00797750"/>
    <w:rsid w:val="00797AFF"/>
    <w:rsid w:val="00797D03"/>
    <w:rsid w:val="00797D2F"/>
    <w:rsid w:val="00797D42"/>
    <w:rsid w:val="007A0239"/>
    <w:rsid w:val="007A0313"/>
    <w:rsid w:val="007A0459"/>
    <w:rsid w:val="007A0E6E"/>
    <w:rsid w:val="007A1CB3"/>
    <w:rsid w:val="007A23F2"/>
    <w:rsid w:val="007A2553"/>
    <w:rsid w:val="007A2677"/>
    <w:rsid w:val="007A27AD"/>
    <w:rsid w:val="007A27AE"/>
    <w:rsid w:val="007A306F"/>
    <w:rsid w:val="007A34E1"/>
    <w:rsid w:val="007A34EE"/>
    <w:rsid w:val="007A3EBF"/>
    <w:rsid w:val="007A406C"/>
    <w:rsid w:val="007A43A6"/>
    <w:rsid w:val="007A57A2"/>
    <w:rsid w:val="007A5868"/>
    <w:rsid w:val="007A58A6"/>
    <w:rsid w:val="007A58D6"/>
    <w:rsid w:val="007A5B5A"/>
    <w:rsid w:val="007A5EED"/>
    <w:rsid w:val="007A61D2"/>
    <w:rsid w:val="007A6261"/>
    <w:rsid w:val="007A6495"/>
    <w:rsid w:val="007A64AE"/>
    <w:rsid w:val="007A6F2F"/>
    <w:rsid w:val="007A7053"/>
    <w:rsid w:val="007A728F"/>
    <w:rsid w:val="007A7673"/>
    <w:rsid w:val="007B080A"/>
    <w:rsid w:val="007B127E"/>
    <w:rsid w:val="007B233F"/>
    <w:rsid w:val="007B2928"/>
    <w:rsid w:val="007B29DB"/>
    <w:rsid w:val="007B30D1"/>
    <w:rsid w:val="007B35ED"/>
    <w:rsid w:val="007B3D2D"/>
    <w:rsid w:val="007B437F"/>
    <w:rsid w:val="007B4479"/>
    <w:rsid w:val="007B464A"/>
    <w:rsid w:val="007B485F"/>
    <w:rsid w:val="007B50AE"/>
    <w:rsid w:val="007B51DF"/>
    <w:rsid w:val="007B5C47"/>
    <w:rsid w:val="007B5D4F"/>
    <w:rsid w:val="007B6B74"/>
    <w:rsid w:val="007B75D5"/>
    <w:rsid w:val="007B777C"/>
    <w:rsid w:val="007B7875"/>
    <w:rsid w:val="007C0476"/>
    <w:rsid w:val="007C05DD"/>
    <w:rsid w:val="007C0745"/>
    <w:rsid w:val="007C13CB"/>
    <w:rsid w:val="007C16B6"/>
    <w:rsid w:val="007C19C1"/>
    <w:rsid w:val="007C21DD"/>
    <w:rsid w:val="007C22DA"/>
    <w:rsid w:val="007C255A"/>
    <w:rsid w:val="007C2568"/>
    <w:rsid w:val="007C28B9"/>
    <w:rsid w:val="007C2B96"/>
    <w:rsid w:val="007C2E46"/>
    <w:rsid w:val="007C3D18"/>
    <w:rsid w:val="007C41FF"/>
    <w:rsid w:val="007C459E"/>
    <w:rsid w:val="007C485A"/>
    <w:rsid w:val="007C4951"/>
    <w:rsid w:val="007C4B39"/>
    <w:rsid w:val="007C60BF"/>
    <w:rsid w:val="007C61AB"/>
    <w:rsid w:val="007C69D4"/>
    <w:rsid w:val="007C6A07"/>
    <w:rsid w:val="007C7280"/>
    <w:rsid w:val="007C75A1"/>
    <w:rsid w:val="007C77A5"/>
    <w:rsid w:val="007D0217"/>
    <w:rsid w:val="007D0245"/>
    <w:rsid w:val="007D04E5"/>
    <w:rsid w:val="007D0665"/>
    <w:rsid w:val="007D06F3"/>
    <w:rsid w:val="007D08CC"/>
    <w:rsid w:val="007D0F68"/>
    <w:rsid w:val="007D10F1"/>
    <w:rsid w:val="007D131A"/>
    <w:rsid w:val="007D176F"/>
    <w:rsid w:val="007D1E22"/>
    <w:rsid w:val="007D1EFD"/>
    <w:rsid w:val="007D261C"/>
    <w:rsid w:val="007D28AC"/>
    <w:rsid w:val="007D2942"/>
    <w:rsid w:val="007D5247"/>
    <w:rsid w:val="007D565E"/>
    <w:rsid w:val="007D5809"/>
    <w:rsid w:val="007D5901"/>
    <w:rsid w:val="007D5C39"/>
    <w:rsid w:val="007D5CC9"/>
    <w:rsid w:val="007D5DC2"/>
    <w:rsid w:val="007D5F47"/>
    <w:rsid w:val="007D6142"/>
    <w:rsid w:val="007D6354"/>
    <w:rsid w:val="007D6440"/>
    <w:rsid w:val="007D65F7"/>
    <w:rsid w:val="007D6C7C"/>
    <w:rsid w:val="007D6F7C"/>
    <w:rsid w:val="007D7114"/>
    <w:rsid w:val="007D7526"/>
    <w:rsid w:val="007D79CD"/>
    <w:rsid w:val="007D7E92"/>
    <w:rsid w:val="007E0D6D"/>
    <w:rsid w:val="007E1CEB"/>
    <w:rsid w:val="007E252D"/>
    <w:rsid w:val="007E2A0C"/>
    <w:rsid w:val="007E2FA0"/>
    <w:rsid w:val="007E3957"/>
    <w:rsid w:val="007E3EF5"/>
    <w:rsid w:val="007E4461"/>
    <w:rsid w:val="007E4610"/>
    <w:rsid w:val="007E4715"/>
    <w:rsid w:val="007E4B42"/>
    <w:rsid w:val="007E4D98"/>
    <w:rsid w:val="007E4E18"/>
    <w:rsid w:val="007E505B"/>
    <w:rsid w:val="007E533C"/>
    <w:rsid w:val="007E53BD"/>
    <w:rsid w:val="007E5AC5"/>
    <w:rsid w:val="007E6A4C"/>
    <w:rsid w:val="007E7091"/>
    <w:rsid w:val="007E7416"/>
    <w:rsid w:val="007E7475"/>
    <w:rsid w:val="007F0661"/>
    <w:rsid w:val="007F0BF4"/>
    <w:rsid w:val="007F12B6"/>
    <w:rsid w:val="007F142E"/>
    <w:rsid w:val="007F1726"/>
    <w:rsid w:val="007F1FEA"/>
    <w:rsid w:val="007F2363"/>
    <w:rsid w:val="007F35D6"/>
    <w:rsid w:val="007F3F4A"/>
    <w:rsid w:val="007F45AB"/>
    <w:rsid w:val="007F4904"/>
    <w:rsid w:val="007F49F7"/>
    <w:rsid w:val="007F4F6C"/>
    <w:rsid w:val="007F56AE"/>
    <w:rsid w:val="007F5988"/>
    <w:rsid w:val="007F5DEB"/>
    <w:rsid w:val="007F67DB"/>
    <w:rsid w:val="007F7B7D"/>
    <w:rsid w:val="007F7F41"/>
    <w:rsid w:val="0080009E"/>
    <w:rsid w:val="0080051C"/>
    <w:rsid w:val="00800609"/>
    <w:rsid w:val="0080079E"/>
    <w:rsid w:val="008008A2"/>
    <w:rsid w:val="00800A4C"/>
    <w:rsid w:val="00800DA4"/>
    <w:rsid w:val="00801562"/>
    <w:rsid w:val="0080187F"/>
    <w:rsid w:val="00801CC4"/>
    <w:rsid w:val="0080236B"/>
    <w:rsid w:val="0080253D"/>
    <w:rsid w:val="00802DEB"/>
    <w:rsid w:val="0080325D"/>
    <w:rsid w:val="00803546"/>
    <w:rsid w:val="008036C5"/>
    <w:rsid w:val="00803ADC"/>
    <w:rsid w:val="00803FAE"/>
    <w:rsid w:val="0080428B"/>
    <w:rsid w:val="00804DAE"/>
    <w:rsid w:val="00805143"/>
    <w:rsid w:val="008052C1"/>
    <w:rsid w:val="008055CB"/>
    <w:rsid w:val="00805626"/>
    <w:rsid w:val="00805927"/>
    <w:rsid w:val="0080605F"/>
    <w:rsid w:val="00807786"/>
    <w:rsid w:val="008101B0"/>
    <w:rsid w:val="008103DD"/>
    <w:rsid w:val="008115C7"/>
    <w:rsid w:val="00811A61"/>
    <w:rsid w:val="00811D79"/>
    <w:rsid w:val="00811FCB"/>
    <w:rsid w:val="008121DA"/>
    <w:rsid w:val="00812284"/>
    <w:rsid w:val="008125BB"/>
    <w:rsid w:val="008129EC"/>
    <w:rsid w:val="00812B68"/>
    <w:rsid w:val="00812CE9"/>
    <w:rsid w:val="0081333C"/>
    <w:rsid w:val="00813423"/>
    <w:rsid w:val="00813D91"/>
    <w:rsid w:val="00814160"/>
    <w:rsid w:val="0081429F"/>
    <w:rsid w:val="008143BB"/>
    <w:rsid w:val="00814AD5"/>
    <w:rsid w:val="00814F7B"/>
    <w:rsid w:val="00815681"/>
    <w:rsid w:val="008156D5"/>
    <w:rsid w:val="008158D6"/>
    <w:rsid w:val="00815979"/>
    <w:rsid w:val="0081598F"/>
    <w:rsid w:val="00816177"/>
    <w:rsid w:val="00816749"/>
    <w:rsid w:val="00816DAE"/>
    <w:rsid w:val="00817196"/>
    <w:rsid w:val="0081757C"/>
    <w:rsid w:val="00820715"/>
    <w:rsid w:val="008213E6"/>
    <w:rsid w:val="008216C3"/>
    <w:rsid w:val="00821960"/>
    <w:rsid w:val="00821C42"/>
    <w:rsid w:val="008235DB"/>
    <w:rsid w:val="008240DA"/>
    <w:rsid w:val="0082421E"/>
    <w:rsid w:val="00824502"/>
    <w:rsid w:val="0082461E"/>
    <w:rsid w:val="00824AB4"/>
    <w:rsid w:val="00824F71"/>
    <w:rsid w:val="00825AB5"/>
    <w:rsid w:val="00825C42"/>
    <w:rsid w:val="00825D25"/>
    <w:rsid w:val="00825D9F"/>
    <w:rsid w:val="00825E6F"/>
    <w:rsid w:val="00825EEF"/>
    <w:rsid w:val="00825F51"/>
    <w:rsid w:val="008263DC"/>
    <w:rsid w:val="00826A61"/>
    <w:rsid w:val="00826FF8"/>
    <w:rsid w:val="00827019"/>
    <w:rsid w:val="00827B85"/>
    <w:rsid w:val="00827CAB"/>
    <w:rsid w:val="00827D6F"/>
    <w:rsid w:val="00830321"/>
    <w:rsid w:val="00830677"/>
    <w:rsid w:val="00830E87"/>
    <w:rsid w:val="00831223"/>
    <w:rsid w:val="00831D61"/>
    <w:rsid w:val="0083207E"/>
    <w:rsid w:val="008326C1"/>
    <w:rsid w:val="008328DA"/>
    <w:rsid w:val="0083388B"/>
    <w:rsid w:val="008338D6"/>
    <w:rsid w:val="0083391C"/>
    <w:rsid w:val="00833938"/>
    <w:rsid w:val="008349E8"/>
    <w:rsid w:val="00834A19"/>
    <w:rsid w:val="00834C82"/>
    <w:rsid w:val="0083565C"/>
    <w:rsid w:val="00835837"/>
    <w:rsid w:val="008360D3"/>
    <w:rsid w:val="008376AC"/>
    <w:rsid w:val="0083778B"/>
    <w:rsid w:val="00840984"/>
    <w:rsid w:val="00840B9A"/>
    <w:rsid w:val="00840F75"/>
    <w:rsid w:val="00841446"/>
    <w:rsid w:val="008427B2"/>
    <w:rsid w:val="00842A83"/>
    <w:rsid w:val="00842B22"/>
    <w:rsid w:val="00842D01"/>
    <w:rsid w:val="00843815"/>
    <w:rsid w:val="00843FEE"/>
    <w:rsid w:val="00844155"/>
    <w:rsid w:val="008443C2"/>
    <w:rsid w:val="008444E8"/>
    <w:rsid w:val="008444E9"/>
    <w:rsid w:val="0084493A"/>
    <w:rsid w:val="00844E80"/>
    <w:rsid w:val="00845BE3"/>
    <w:rsid w:val="00845E1A"/>
    <w:rsid w:val="0084655B"/>
    <w:rsid w:val="008466BA"/>
    <w:rsid w:val="00846CB9"/>
    <w:rsid w:val="00846DF4"/>
    <w:rsid w:val="00846FE7"/>
    <w:rsid w:val="008471AC"/>
    <w:rsid w:val="0084761A"/>
    <w:rsid w:val="00847C86"/>
    <w:rsid w:val="00847D83"/>
    <w:rsid w:val="008500C9"/>
    <w:rsid w:val="008500E9"/>
    <w:rsid w:val="00850164"/>
    <w:rsid w:val="00850DAE"/>
    <w:rsid w:val="00851238"/>
    <w:rsid w:val="0085154B"/>
    <w:rsid w:val="00851C3F"/>
    <w:rsid w:val="00851D99"/>
    <w:rsid w:val="0085231F"/>
    <w:rsid w:val="00852610"/>
    <w:rsid w:val="008528F2"/>
    <w:rsid w:val="008529CC"/>
    <w:rsid w:val="00852E25"/>
    <w:rsid w:val="00852F25"/>
    <w:rsid w:val="00853F72"/>
    <w:rsid w:val="00854346"/>
    <w:rsid w:val="0085465D"/>
    <w:rsid w:val="00854DF6"/>
    <w:rsid w:val="00855081"/>
    <w:rsid w:val="008554B2"/>
    <w:rsid w:val="0085639A"/>
    <w:rsid w:val="00856476"/>
    <w:rsid w:val="0085648F"/>
    <w:rsid w:val="008568F5"/>
    <w:rsid w:val="00856911"/>
    <w:rsid w:val="008569B3"/>
    <w:rsid w:val="00857C50"/>
    <w:rsid w:val="008601DF"/>
    <w:rsid w:val="008607BE"/>
    <w:rsid w:val="0086099B"/>
    <w:rsid w:val="0086143D"/>
    <w:rsid w:val="00861B66"/>
    <w:rsid w:val="00861D8C"/>
    <w:rsid w:val="0086242F"/>
    <w:rsid w:val="00862563"/>
    <w:rsid w:val="00862781"/>
    <w:rsid w:val="00862B9A"/>
    <w:rsid w:val="00863363"/>
    <w:rsid w:val="00863537"/>
    <w:rsid w:val="008637D7"/>
    <w:rsid w:val="00863AF4"/>
    <w:rsid w:val="00863C5D"/>
    <w:rsid w:val="00863D0C"/>
    <w:rsid w:val="00863D38"/>
    <w:rsid w:val="0086425C"/>
    <w:rsid w:val="00864288"/>
    <w:rsid w:val="00864588"/>
    <w:rsid w:val="00864DC3"/>
    <w:rsid w:val="00864FC1"/>
    <w:rsid w:val="00865AC5"/>
    <w:rsid w:val="00865DBC"/>
    <w:rsid w:val="00865F3B"/>
    <w:rsid w:val="0086607D"/>
    <w:rsid w:val="008661D4"/>
    <w:rsid w:val="008665EA"/>
    <w:rsid w:val="008669E1"/>
    <w:rsid w:val="00866E1D"/>
    <w:rsid w:val="008677EA"/>
    <w:rsid w:val="008677FD"/>
    <w:rsid w:val="00867981"/>
    <w:rsid w:val="00867B26"/>
    <w:rsid w:val="0087055F"/>
    <w:rsid w:val="008705D4"/>
    <w:rsid w:val="008706D4"/>
    <w:rsid w:val="00870786"/>
    <w:rsid w:val="00870D19"/>
    <w:rsid w:val="00870F0B"/>
    <w:rsid w:val="00870F8A"/>
    <w:rsid w:val="008719A4"/>
    <w:rsid w:val="00871D23"/>
    <w:rsid w:val="00871D26"/>
    <w:rsid w:val="00871FBC"/>
    <w:rsid w:val="00872DD4"/>
    <w:rsid w:val="00872DF0"/>
    <w:rsid w:val="00872E99"/>
    <w:rsid w:val="008735D7"/>
    <w:rsid w:val="00873921"/>
    <w:rsid w:val="008739E4"/>
    <w:rsid w:val="00874312"/>
    <w:rsid w:val="0087437C"/>
    <w:rsid w:val="008743D3"/>
    <w:rsid w:val="008759A0"/>
    <w:rsid w:val="00875AF4"/>
    <w:rsid w:val="00875CD7"/>
    <w:rsid w:val="00876329"/>
    <w:rsid w:val="0087655D"/>
    <w:rsid w:val="00876B4D"/>
    <w:rsid w:val="00876C18"/>
    <w:rsid w:val="00877943"/>
    <w:rsid w:val="00877F18"/>
    <w:rsid w:val="008803A6"/>
    <w:rsid w:val="00880761"/>
    <w:rsid w:val="00880FCF"/>
    <w:rsid w:val="00881214"/>
    <w:rsid w:val="00881595"/>
    <w:rsid w:val="008819D5"/>
    <w:rsid w:val="00881CDD"/>
    <w:rsid w:val="00882349"/>
    <w:rsid w:val="008824E9"/>
    <w:rsid w:val="00883005"/>
    <w:rsid w:val="0088338C"/>
    <w:rsid w:val="008833F8"/>
    <w:rsid w:val="0088366A"/>
    <w:rsid w:val="008839C6"/>
    <w:rsid w:val="00883E95"/>
    <w:rsid w:val="00883F51"/>
    <w:rsid w:val="008846AC"/>
    <w:rsid w:val="008847E4"/>
    <w:rsid w:val="008848F9"/>
    <w:rsid w:val="00885070"/>
    <w:rsid w:val="00886D00"/>
    <w:rsid w:val="00886D44"/>
    <w:rsid w:val="00886F61"/>
    <w:rsid w:val="00887859"/>
    <w:rsid w:val="00887A15"/>
    <w:rsid w:val="00887B43"/>
    <w:rsid w:val="00890526"/>
    <w:rsid w:val="008907CA"/>
    <w:rsid w:val="00891245"/>
    <w:rsid w:val="008913FE"/>
    <w:rsid w:val="00891DA1"/>
    <w:rsid w:val="00892CFF"/>
    <w:rsid w:val="0089347C"/>
    <w:rsid w:val="00893E80"/>
    <w:rsid w:val="008947E4"/>
    <w:rsid w:val="00894A88"/>
    <w:rsid w:val="00895310"/>
    <w:rsid w:val="00895386"/>
    <w:rsid w:val="00896985"/>
    <w:rsid w:val="00896998"/>
    <w:rsid w:val="0089757A"/>
    <w:rsid w:val="008A0210"/>
    <w:rsid w:val="008A08E0"/>
    <w:rsid w:val="008A0B24"/>
    <w:rsid w:val="008A0B9C"/>
    <w:rsid w:val="008A14EB"/>
    <w:rsid w:val="008A166F"/>
    <w:rsid w:val="008A1CD7"/>
    <w:rsid w:val="008A21FF"/>
    <w:rsid w:val="008A2698"/>
    <w:rsid w:val="008A2B4B"/>
    <w:rsid w:val="008A2CE2"/>
    <w:rsid w:val="008A30AC"/>
    <w:rsid w:val="008A30BD"/>
    <w:rsid w:val="008A3808"/>
    <w:rsid w:val="008A3AE2"/>
    <w:rsid w:val="008A3C17"/>
    <w:rsid w:val="008A4275"/>
    <w:rsid w:val="008A44B8"/>
    <w:rsid w:val="008A4793"/>
    <w:rsid w:val="008A4796"/>
    <w:rsid w:val="008A47F6"/>
    <w:rsid w:val="008A4944"/>
    <w:rsid w:val="008A4C51"/>
    <w:rsid w:val="008A4E29"/>
    <w:rsid w:val="008A4F62"/>
    <w:rsid w:val="008A51A8"/>
    <w:rsid w:val="008A51C9"/>
    <w:rsid w:val="008A547F"/>
    <w:rsid w:val="008A54C7"/>
    <w:rsid w:val="008A5EAF"/>
    <w:rsid w:val="008A618B"/>
    <w:rsid w:val="008A620C"/>
    <w:rsid w:val="008A646C"/>
    <w:rsid w:val="008A7189"/>
    <w:rsid w:val="008A76D3"/>
    <w:rsid w:val="008A77D8"/>
    <w:rsid w:val="008A7AE6"/>
    <w:rsid w:val="008A7F2F"/>
    <w:rsid w:val="008B0483"/>
    <w:rsid w:val="008B074D"/>
    <w:rsid w:val="008B0AE6"/>
    <w:rsid w:val="008B120C"/>
    <w:rsid w:val="008B1909"/>
    <w:rsid w:val="008B1CAC"/>
    <w:rsid w:val="008B2932"/>
    <w:rsid w:val="008B311C"/>
    <w:rsid w:val="008B45A3"/>
    <w:rsid w:val="008B4D4B"/>
    <w:rsid w:val="008B5058"/>
    <w:rsid w:val="008B5156"/>
    <w:rsid w:val="008B51A0"/>
    <w:rsid w:val="008B5416"/>
    <w:rsid w:val="008B592A"/>
    <w:rsid w:val="008B5D1A"/>
    <w:rsid w:val="008B6276"/>
    <w:rsid w:val="008B66B1"/>
    <w:rsid w:val="008B6703"/>
    <w:rsid w:val="008B6A55"/>
    <w:rsid w:val="008B6E30"/>
    <w:rsid w:val="008B7248"/>
    <w:rsid w:val="008B7465"/>
    <w:rsid w:val="008B7758"/>
    <w:rsid w:val="008B7926"/>
    <w:rsid w:val="008B7B5C"/>
    <w:rsid w:val="008C035B"/>
    <w:rsid w:val="008C081A"/>
    <w:rsid w:val="008C08D7"/>
    <w:rsid w:val="008C0C99"/>
    <w:rsid w:val="008C10C9"/>
    <w:rsid w:val="008C1A38"/>
    <w:rsid w:val="008C1C27"/>
    <w:rsid w:val="008C1F0E"/>
    <w:rsid w:val="008C1FC4"/>
    <w:rsid w:val="008C2017"/>
    <w:rsid w:val="008C2552"/>
    <w:rsid w:val="008C2F00"/>
    <w:rsid w:val="008C2F23"/>
    <w:rsid w:val="008C31C0"/>
    <w:rsid w:val="008C3A3B"/>
    <w:rsid w:val="008C3D46"/>
    <w:rsid w:val="008C4362"/>
    <w:rsid w:val="008C48F8"/>
    <w:rsid w:val="008C4958"/>
    <w:rsid w:val="008C4BAA"/>
    <w:rsid w:val="008C4D22"/>
    <w:rsid w:val="008C4F01"/>
    <w:rsid w:val="008C52E8"/>
    <w:rsid w:val="008C5365"/>
    <w:rsid w:val="008C636D"/>
    <w:rsid w:val="008C679E"/>
    <w:rsid w:val="008C6AE8"/>
    <w:rsid w:val="008C6E50"/>
    <w:rsid w:val="008C6EA8"/>
    <w:rsid w:val="008C74AC"/>
    <w:rsid w:val="008C7573"/>
    <w:rsid w:val="008C7964"/>
    <w:rsid w:val="008C7D4E"/>
    <w:rsid w:val="008C7F2C"/>
    <w:rsid w:val="008C7F46"/>
    <w:rsid w:val="008D0AEE"/>
    <w:rsid w:val="008D114A"/>
    <w:rsid w:val="008D13F8"/>
    <w:rsid w:val="008D1742"/>
    <w:rsid w:val="008D19AA"/>
    <w:rsid w:val="008D1C55"/>
    <w:rsid w:val="008D1EA4"/>
    <w:rsid w:val="008D1FC0"/>
    <w:rsid w:val="008D224C"/>
    <w:rsid w:val="008D297E"/>
    <w:rsid w:val="008D2A20"/>
    <w:rsid w:val="008D2E1D"/>
    <w:rsid w:val="008D2EBF"/>
    <w:rsid w:val="008D3299"/>
    <w:rsid w:val="008D34F1"/>
    <w:rsid w:val="008D39D8"/>
    <w:rsid w:val="008D3F41"/>
    <w:rsid w:val="008D4918"/>
    <w:rsid w:val="008D4B3E"/>
    <w:rsid w:val="008D4FAD"/>
    <w:rsid w:val="008D517C"/>
    <w:rsid w:val="008D57DF"/>
    <w:rsid w:val="008D5DA9"/>
    <w:rsid w:val="008D604F"/>
    <w:rsid w:val="008D680E"/>
    <w:rsid w:val="008D6D1A"/>
    <w:rsid w:val="008D708C"/>
    <w:rsid w:val="008D74F1"/>
    <w:rsid w:val="008D7AD4"/>
    <w:rsid w:val="008E07F9"/>
    <w:rsid w:val="008E0927"/>
    <w:rsid w:val="008E0A94"/>
    <w:rsid w:val="008E0DC8"/>
    <w:rsid w:val="008E0E1F"/>
    <w:rsid w:val="008E10C0"/>
    <w:rsid w:val="008E1909"/>
    <w:rsid w:val="008E1C1E"/>
    <w:rsid w:val="008E2517"/>
    <w:rsid w:val="008E2531"/>
    <w:rsid w:val="008E265F"/>
    <w:rsid w:val="008E2A65"/>
    <w:rsid w:val="008E2AAD"/>
    <w:rsid w:val="008E2E3A"/>
    <w:rsid w:val="008E2E80"/>
    <w:rsid w:val="008E30B6"/>
    <w:rsid w:val="008E33E0"/>
    <w:rsid w:val="008E34F5"/>
    <w:rsid w:val="008E3C1B"/>
    <w:rsid w:val="008E3E1F"/>
    <w:rsid w:val="008E436E"/>
    <w:rsid w:val="008E4783"/>
    <w:rsid w:val="008E4DF6"/>
    <w:rsid w:val="008E4DFC"/>
    <w:rsid w:val="008E4E82"/>
    <w:rsid w:val="008E548A"/>
    <w:rsid w:val="008E54CF"/>
    <w:rsid w:val="008E5CBD"/>
    <w:rsid w:val="008E5E7C"/>
    <w:rsid w:val="008E61F0"/>
    <w:rsid w:val="008E621A"/>
    <w:rsid w:val="008E6321"/>
    <w:rsid w:val="008E64C2"/>
    <w:rsid w:val="008E6D79"/>
    <w:rsid w:val="008E6E06"/>
    <w:rsid w:val="008E6E68"/>
    <w:rsid w:val="008E715E"/>
    <w:rsid w:val="008E75BD"/>
    <w:rsid w:val="008E781E"/>
    <w:rsid w:val="008E7821"/>
    <w:rsid w:val="008E7936"/>
    <w:rsid w:val="008E7ABB"/>
    <w:rsid w:val="008F0212"/>
    <w:rsid w:val="008F0A25"/>
    <w:rsid w:val="008F197A"/>
    <w:rsid w:val="008F19BC"/>
    <w:rsid w:val="008F1EAB"/>
    <w:rsid w:val="008F205C"/>
    <w:rsid w:val="008F21F5"/>
    <w:rsid w:val="008F298C"/>
    <w:rsid w:val="008F2E6C"/>
    <w:rsid w:val="008F33DC"/>
    <w:rsid w:val="008F37D2"/>
    <w:rsid w:val="008F4050"/>
    <w:rsid w:val="008F44FB"/>
    <w:rsid w:val="008F477F"/>
    <w:rsid w:val="008F491D"/>
    <w:rsid w:val="008F53D0"/>
    <w:rsid w:val="008F53F4"/>
    <w:rsid w:val="008F6075"/>
    <w:rsid w:val="008F6796"/>
    <w:rsid w:val="008F6BDC"/>
    <w:rsid w:val="008F6F19"/>
    <w:rsid w:val="008F71D4"/>
    <w:rsid w:val="008F7209"/>
    <w:rsid w:val="008F72B1"/>
    <w:rsid w:val="008F7390"/>
    <w:rsid w:val="009009C8"/>
    <w:rsid w:val="00900CA0"/>
    <w:rsid w:val="0090151D"/>
    <w:rsid w:val="009015A5"/>
    <w:rsid w:val="00902491"/>
    <w:rsid w:val="00902BDA"/>
    <w:rsid w:val="00902E62"/>
    <w:rsid w:val="00902FAD"/>
    <w:rsid w:val="009032FF"/>
    <w:rsid w:val="0090336B"/>
    <w:rsid w:val="009034EF"/>
    <w:rsid w:val="00903880"/>
    <w:rsid w:val="009039E4"/>
    <w:rsid w:val="00903AB3"/>
    <w:rsid w:val="00903BC0"/>
    <w:rsid w:val="00903F57"/>
    <w:rsid w:val="00904602"/>
    <w:rsid w:val="00904F5D"/>
    <w:rsid w:val="0090511A"/>
    <w:rsid w:val="00905214"/>
    <w:rsid w:val="00905285"/>
    <w:rsid w:val="009053AA"/>
    <w:rsid w:val="00905561"/>
    <w:rsid w:val="00906401"/>
    <w:rsid w:val="00906431"/>
    <w:rsid w:val="00906481"/>
    <w:rsid w:val="00906939"/>
    <w:rsid w:val="00906A8B"/>
    <w:rsid w:val="00906C12"/>
    <w:rsid w:val="00906F64"/>
    <w:rsid w:val="0090755E"/>
    <w:rsid w:val="00907F25"/>
    <w:rsid w:val="00907F4E"/>
    <w:rsid w:val="00910390"/>
    <w:rsid w:val="0091074F"/>
    <w:rsid w:val="00910B7D"/>
    <w:rsid w:val="009110E8"/>
    <w:rsid w:val="009114D3"/>
    <w:rsid w:val="00911C07"/>
    <w:rsid w:val="00911DFB"/>
    <w:rsid w:val="00911F5B"/>
    <w:rsid w:val="009121B5"/>
    <w:rsid w:val="009125E0"/>
    <w:rsid w:val="00912EF8"/>
    <w:rsid w:val="009132C6"/>
    <w:rsid w:val="0091386C"/>
    <w:rsid w:val="009139D9"/>
    <w:rsid w:val="00913A43"/>
    <w:rsid w:val="00913C79"/>
    <w:rsid w:val="00913D7D"/>
    <w:rsid w:val="00914233"/>
    <w:rsid w:val="009148D2"/>
    <w:rsid w:val="00914AD8"/>
    <w:rsid w:val="00914BC0"/>
    <w:rsid w:val="00914BCA"/>
    <w:rsid w:val="00914CC7"/>
    <w:rsid w:val="009155B4"/>
    <w:rsid w:val="00916079"/>
    <w:rsid w:val="009164BD"/>
    <w:rsid w:val="0091691E"/>
    <w:rsid w:val="00916ED1"/>
    <w:rsid w:val="00916FCC"/>
    <w:rsid w:val="00917191"/>
    <w:rsid w:val="00917956"/>
    <w:rsid w:val="00917CE9"/>
    <w:rsid w:val="00917E2D"/>
    <w:rsid w:val="0092027E"/>
    <w:rsid w:val="00920A5F"/>
    <w:rsid w:val="00920BF2"/>
    <w:rsid w:val="0092137F"/>
    <w:rsid w:val="00921FE6"/>
    <w:rsid w:val="00922010"/>
    <w:rsid w:val="00922060"/>
    <w:rsid w:val="0092265D"/>
    <w:rsid w:val="009226F0"/>
    <w:rsid w:val="0092270D"/>
    <w:rsid w:val="0092272E"/>
    <w:rsid w:val="00922A16"/>
    <w:rsid w:val="00922BFE"/>
    <w:rsid w:val="009237EC"/>
    <w:rsid w:val="00923BD4"/>
    <w:rsid w:val="00924B7B"/>
    <w:rsid w:val="0092533B"/>
    <w:rsid w:val="0092560F"/>
    <w:rsid w:val="00925846"/>
    <w:rsid w:val="00925878"/>
    <w:rsid w:val="00925CBD"/>
    <w:rsid w:val="009270E5"/>
    <w:rsid w:val="009279A6"/>
    <w:rsid w:val="00927AAE"/>
    <w:rsid w:val="00927FE2"/>
    <w:rsid w:val="0093113D"/>
    <w:rsid w:val="00931BD9"/>
    <w:rsid w:val="00932130"/>
    <w:rsid w:val="00932952"/>
    <w:rsid w:val="00932D5A"/>
    <w:rsid w:val="00933367"/>
    <w:rsid w:val="00933565"/>
    <w:rsid w:val="009335FE"/>
    <w:rsid w:val="00933E80"/>
    <w:rsid w:val="00934396"/>
    <w:rsid w:val="009349BB"/>
    <w:rsid w:val="0093582B"/>
    <w:rsid w:val="00935A7F"/>
    <w:rsid w:val="00936465"/>
    <w:rsid w:val="00936F0E"/>
    <w:rsid w:val="00940C00"/>
    <w:rsid w:val="00940D54"/>
    <w:rsid w:val="00941636"/>
    <w:rsid w:val="00941B33"/>
    <w:rsid w:val="00942078"/>
    <w:rsid w:val="00942082"/>
    <w:rsid w:val="00942743"/>
    <w:rsid w:val="00942D57"/>
    <w:rsid w:val="00942DA3"/>
    <w:rsid w:val="009433F1"/>
    <w:rsid w:val="009436AF"/>
    <w:rsid w:val="00943742"/>
    <w:rsid w:val="00943A35"/>
    <w:rsid w:val="0094403B"/>
    <w:rsid w:val="00944A5E"/>
    <w:rsid w:val="00944A70"/>
    <w:rsid w:val="00944AF5"/>
    <w:rsid w:val="00944F42"/>
    <w:rsid w:val="0094503B"/>
    <w:rsid w:val="009452A5"/>
    <w:rsid w:val="009455CF"/>
    <w:rsid w:val="00945630"/>
    <w:rsid w:val="00945C05"/>
    <w:rsid w:val="00946815"/>
    <w:rsid w:val="00946945"/>
    <w:rsid w:val="0094768B"/>
    <w:rsid w:val="00947713"/>
    <w:rsid w:val="0094782B"/>
    <w:rsid w:val="00947CC8"/>
    <w:rsid w:val="00947D62"/>
    <w:rsid w:val="0095092C"/>
    <w:rsid w:val="00950DE7"/>
    <w:rsid w:val="00951A64"/>
    <w:rsid w:val="00951FE9"/>
    <w:rsid w:val="0095278F"/>
    <w:rsid w:val="00953098"/>
    <w:rsid w:val="00953637"/>
    <w:rsid w:val="00953920"/>
    <w:rsid w:val="00953998"/>
    <w:rsid w:val="009539FB"/>
    <w:rsid w:val="00953AD5"/>
    <w:rsid w:val="00953D47"/>
    <w:rsid w:val="00954090"/>
    <w:rsid w:val="009541BE"/>
    <w:rsid w:val="0095461F"/>
    <w:rsid w:val="00954663"/>
    <w:rsid w:val="00954D02"/>
    <w:rsid w:val="00954F7B"/>
    <w:rsid w:val="009559ED"/>
    <w:rsid w:val="00956582"/>
    <w:rsid w:val="00956654"/>
    <w:rsid w:val="0095681E"/>
    <w:rsid w:val="00956901"/>
    <w:rsid w:val="00956A8D"/>
    <w:rsid w:val="009572D4"/>
    <w:rsid w:val="00960BD3"/>
    <w:rsid w:val="00960C06"/>
    <w:rsid w:val="00960FD1"/>
    <w:rsid w:val="00961481"/>
    <w:rsid w:val="009615FF"/>
    <w:rsid w:val="00961921"/>
    <w:rsid w:val="0096240B"/>
    <w:rsid w:val="0096355B"/>
    <w:rsid w:val="00963BD3"/>
    <w:rsid w:val="00963C1E"/>
    <w:rsid w:val="00963EB2"/>
    <w:rsid w:val="0096430A"/>
    <w:rsid w:val="00964410"/>
    <w:rsid w:val="00964464"/>
    <w:rsid w:val="0096475B"/>
    <w:rsid w:val="00964CB4"/>
    <w:rsid w:val="00964F05"/>
    <w:rsid w:val="0096554B"/>
    <w:rsid w:val="0096584A"/>
    <w:rsid w:val="00965A4F"/>
    <w:rsid w:val="00965BD7"/>
    <w:rsid w:val="00965E61"/>
    <w:rsid w:val="00966E22"/>
    <w:rsid w:val="00967013"/>
    <w:rsid w:val="0096766E"/>
    <w:rsid w:val="00967764"/>
    <w:rsid w:val="00970A56"/>
    <w:rsid w:val="00971160"/>
    <w:rsid w:val="009713D9"/>
    <w:rsid w:val="00971837"/>
    <w:rsid w:val="0097188B"/>
    <w:rsid w:val="00971A83"/>
    <w:rsid w:val="00971CA8"/>
    <w:rsid w:val="00971E19"/>
    <w:rsid w:val="00971F08"/>
    <w:rsid w:val="00972109"/>
    <w:rsid w:val="009727F4"/>
    <w:rsid w:val="00972B05"/>
    <w:rsid w:val="00972BFA"/>
    <w:rsid w:val="00972E1B"/>
    <w:rsid w:val="00973266"/>
    <w:rsid w:val="00974A18"/>
    <w:rsid w:val="00974C50"/>
    <w:rsid w:val="00974D5A"/>
    <w:rsid w:val="00974F97"/>
    <w:rsid w:val="00975D06"/>
    <w:rsid w:val="009762D2"/>
    <w:rsid w:val="00976949"/>
    <w:rsid w:val="00976B34"/>
    <w:rsid w:val="00976D35"/>
    <w:rsid w:val="00976F30"/>
    <w:rsid w:val="009777FC"/>
    <w:rsid w:val="00977A89"/>
    <w:rsid w:val="00977F6E"/>
    <w:rsid w:val="0098037A"/>
    <w:rsid w:val="00980477"/>
    <w:rsid w:val="0098062F"/>
    <w:rsid w:val="009817BF"/>
    <w:rsid w:val="00981FD7"/>
    <w:rsid w:val="009820F4"/>
    <w:rsid w:val="00982FF2"/>
    <w:rsid w:val="0098318C"/>
    <w:rsid w:val="00983521"/>
    <w:rsid w:val="009835A1"/>
    <w:rsid w:val="00983D22"/>
    <w:rsid w:val="009840D2"/>
    <w:rsid w:val="009842FC"/>
    <w:rsid w:val="00984738"/>
    <w:rsid w:val="00985253"/>
    <w:rsid w:val="009853B3"/>
    <w:rsid w:val="00985796"/>
    <w:rsid w:val="00986433"/>
    <w:rsid w:val="00986635"/>
    <w:rsid w:val="009866A1"/>
    <w:rsid w:val="00986B36"/>
    <w:rsid w:val="00986B3C"/>
    <w:rsid w:val="009870B6"/>
    <w:rsid w:val="00987AF4"/>
    <w:rsid w:val="00987F9C"/>
    <w:rsid w:val="009900E5"/>
    <w:rsid w:val="00990194"/>
    <w:rsid w:val="00990630"/>
    <w:rsid w:val="0099093F"/>
    <w:rsid w:val="00990B5A"/>
    <w:rsid w:val="00990E41"/>
    <w:rsid w:val="00991761"/>
    <w:rsid w:val="0099235B"/>
    <w:rsid w:val="009928B3"/>
    <w:rsid w:val="00992C14"/>
    <w:rsid w:val="00992CDF"/>
    <w:rsid w:val="00993321"/>
    <w:rsid w:val="00993D8D"/>
    <w:rsid w:val="00993FA3"/>
    <w:rsid w:val="009940C0"/>
    <w:rsid w:val="00994309"/>
    <w:rsid w:val="00994B02"/>
    <w:rsid w:val="00994DCA"/>
    <w:rsid w:val="00995057"/>
    <w:rsid w:val="009955D8"/>
    <w:rsid w:val="00995692"/>
    <w:rsid w:val="00995B06"/>
    <w:rsid w:val="00995E41"/>
    <w:rsid w:val="0099603E"/>
    <w:rsid w:val="009965BD"/>
    <w:rsid w:val="00996BDC"/>
    <w:rsid w:val="009970DD"/>
    <w:rsid w:val="009977EF"/>
    <w:rsid w:val="009A005D"/>
    <w:rsid w:val="009A0C9E"/>
    <w:rsid w:val="009A0F74"/>
    <w:rsid w:val="009A0FAB"/>
    <w:rsid w:val="009A0FBA"/>
    <w:rsid w:val="009A1337"/>
    <w:rsid w:val="009A13D5"/>
    <w:rsid w:val="009A1601"/>
    <w:rsid w:val="009A170B"/>
    <w:rsid w:val="009A1BCA"/>
    <w:rsid w:val="009A1C6E"/>
    <w:rsid w:val="009A1E4F"/>
    <w:rsid w:val="009A1F67"/>
    <w:rsid w:val="009A24C8"/>
    <w:rsid w:val="009A257B"/>
    <w:rsid w:val="009A2773"/>
    <w:rsid w:val="009A2F3C"/>
    <w:rsid w:val="009A42E3"/>
    <w:rsid w:val="009A4538"/>
    <w:rsid w:val="009A462D"/>
    <w:rsid w:val="009A4D84"/>
    <w:rsid w:val="009A58CF"/>
    <w:rsid w:val="009A5CBA"/>
    <w:rsid w:val="009A5F5F"/>
    <w:rsid w:val="009A5F71"/>
    <w:rsid w:val="009A6274"/>
    <w:rsid w:val="009A627F"/>
    <w:rsid w:val="009A645B"/>
    <w:rsid w:val="009A69CA"/>
    <w:rsid w:val="009A6F5A"/>
    <w:rsid w:val="009A71C9"/>
    <w:rsid w:val="009A747D"/>
    <w:rsid w:val="009A755E"/>
    <w:rsid w:val="009B0410"/>
    <w:rsid w:val="009B0D91"/>
    <w:rsid w:val="009B13BD"/>
    <w:rsid w:val="009B238B"/>
    <w:rsid w:val="009B24C3"/>
    <w:rsid w:val="009B27BE"/>
    <w:rsid w:val="009B3104"/>
    <w:rsid w:val="009B396D"/>
    <w:rsid w:val="009B3995"/>
    <w:rsid w:val="009B3AC2"/>
    <w:rsid w:val="009B3BD4"/>
    <w:rsid w:val="009B3CAF"/>
    <w:rsid w:val="009B3EF9"/>
    <w:rsid w:val="009B4103"/>
    <w:rsid w:val="009B44CE"/>
    <w:rsid w:val="009B45BC"/>
    <w:rsid w:val="009B4A4D"/>
    <w:rsid w:val="009B4DF4"/>
    <w:rsid w:val="009B4E5C"/>
    <w:rsid w:val="009B5177"/>
    <w:rsid w:val="009B564E"/>
    <w:rsid w:val="009B565D"/>
    <w:rsid w:val="009B63E2"/>
    <w:rsid w:val="009B6662"/>
    <w:rsid w:val="009B6871"/>
    <w:rsid w:val="009B6F63"/>
    <w:rsid w:val="009B6F97"/>
    <w:rsid w:val="009B706E"/>
    <w:rsid w:val="009B73EA"/>
    <w:rsid w:val="009B740B"/>
    <w:rsid w:val="009B7AA5"/>
    <w:rsid w:val="009B7ADC"/>
    <w:rsid w:val="009B7B75"/>
    <w:rsid w:val="009B7C71"/>
    <w:rsid w:val="009B7E87"/>
    <w:rsid w:val="009C0587"/>
    <w:rsid w:val="009C0D4E"/>
    <w:rsid w:val="009C1915"/>
    <w:rsid w:val="009C205A"/>
    <w:rsid w:val="009C25BE"/>
    <w:rsid w:val="009C273D"/>
    <w:rsid w:val="009C2BC5"/>
    <w:rsid w:val="009C2DAB"/>
    <w:rsid w:val="009C30B2"/>
    <w:rsid w:val="009C3528"/>
    <w:rsid w:val="009C403E"/>
    <w:rsid w:val="009C424F"/>
    <w:rsid w:val="009C470D"/>
    <w:rsid w:val="009C483E"/>
    <w:rsid w:val="009C4923"/>
    <w:rsid w:val="009C5410"/>
    <w:rsid w:val="009C5798"/>
    <w:rsid w:val="009C591E"/>
    <w:rsid w:val="009C5948"/>
    <w:rsid w:val="009C5A31"/>
    <w:rsid w:val="009C62EF"/>
    <w:rsid w:val="009C6698"/>
    <w:rsid w:val="009C742A"/>
    <w:rsid w:val="009C78AC"/>
    <w:rsid w:val="009C7CFB"/>
    <w:rsid w:val="009D111B"/>
    <w:rsid w:val="009D1829"/>
    <w:rsid w:val="009D1AC3"/>
    <w:rsid w:val="009D2044"/>
    <w:rsid w:val="009D2ACB"/>
    <w:rsid w:val="009D34E4"/>
    <w:rsid w:val="009D378A"/>
    <w:rsid w:val="009D37C8"/>
    <w:rsid w:val="009D387A"/>
    <w:rsid w:val="009D492B"/>
    <w:rsid w:val="009D4A54"/>
    <w:rsid w:val="009D4D49"/>
    <w:rsid w:val="009D4E7A"/>
    <w:rsid w:val="009D4F5A"/>
    <w:rsid w:val="009D4FF0"/>
    <w:rsid w:val="009D5262"/>
    <w:rsid w:val="009D5BAE"/>
    <w:rsid w:val="009D5BB6"/>
    <w:rsid w:val="009D610C"/>
    <w:rsid w:val="009D62ED"/>
    <w:rsid w:val="009D65D9"/>
    <w:rsid w:val="009D67C7"/>
    <w:rsid w:val="009D6C0B"/>
    <w:rsid w:val="009D6E37"/>
    <w:rsid w:val="009D703C"/>
    <w:rsid w:val="009D718F"/>
    <w:rsid w:val="009D7788"/>
    <w:rsid w:val="009D7A83"/>
    <w:rsid w:val="009D7E42"/>
    <w:rsid w:val="009E0213"/>
    <w:rsid w:val="009E068F"/>
    <w:rsid w:val="009E069B"/>
    <w:rsid w:val="009E07DE"/>
    <w:rsid w:val="009E0E81"/>
    <w:rsid w:val="009E102A"/>
    <w:rsid w:val="009E19D6"/>
    <w:rsid w:val="009E23F6"/>
    <w:rsid w:val="009E35DB"/>
    <w:rsid w:val="009E3889"/>
    <w:rsid w:val="009E3F28"/>
    <w:rsid w:val="009E4004"/>
    <w:rsid w:val="009E42DF"/>
    <w:rsid w:val="009E47A3"/>
    <w:rsid w:val="009E57A8"/>
    <w:rsid w:val="009E58A8"/>
    <w:rsid w:val="009E591F"/>
    <w:rsid w:val="009E5D88"/>
    <w:rsid w:val="009E602D"/>
    <w:rsid w:val="009E6A70"/>
    <w:rsid w:val="009E6AD5"/>
    <w:rsid w:val="009E6C6F"/>
    <w:rsid w:val="009E7CEA"/>
    <w:rsid w:val="009F0370"/>
    <w:rsid w:val="009F08F3"/>
    <w:rsid w:val="009F09EF"/>
    <w:rsid w:val="009F0A74"/>
    <w:rsid w:val="009F153B"/>
    <w:rsid w:val="009F1A8F"/>
    <w:rsid w:val="009F1FBD"/>
    <w:rsid w:val="009F2089"/>
    <w:rsid w:val="009F2118"/>
    <w:rsid w:val="009F21A7"/>
    <w:rsid w:val="009F2AE7"/>
    <w:rsid w:val="009F2AF7"/>
    <w:rsid w:val="009F2B2C"/>
    <w:rsid w:val="009F2E03"/>
    <w:rsid w:val="009F32B0"/>
    <w:rsid w:val="009F344F"/>
    <w:rsid w:val="009F374E"/>
    <w:rsid w:val="009F3B1B"/>
    <w:rsid w:val="009F3C3D"/>
    <w:rsid w:val="009F51E3"/>
    <w:rsid w:val="009F5E23"/>
    <w:rsid w:val="009F649C"/>
    <w:rsid w:val="009F71A0"/>
    <w:rsid w:val="009F753B"/>
    <w:rsid w:val="009F7BDB"/>
    <w:rsid w:val="009F7C5C"/>
    <w:rsid w:val="009F7DAD"/>
    <w:rsid w:val="00A0009B"/>
    <w:rsid w:val="00A00254"/>
    <w:rsid w:val="00A0026D"/>
    <w:rsid w:val="00A0039D"/>
    <w:rsid w:val="00A0060F"/>
    <w:rsid w:val="00A01E44"/>
    <w:rsid w:val="00A021CA"/>
    <w:rsid w:val="00A02D6D"/>
    <w:rsid w:val="00A04232"/>
    <w:rsid w:val="00A04367"/>
    <w:rsid w:val="00A043BF"/>
    <w:rsid w:val="00A047D2"/>
    <w:rsid w:val="00A048A8"/>
    <w:rsid w:val="00A048D7"/>
    <w:rsid w:val="00A04968"/>
    <w:rsid w:val="00A04DCB"/>
    <w:rsid w:val="00A05545"/>
    <w:rsid w:val="00A05627"/>
    <w:rsid w:val="00A058AF"/>
    <w:rsid w:val="00A05B47"/>
    <w:rsid w:val="00A05D64"/>
    <w:rsid w:val="00A06D60"/>
    <w:rsid w:val="00A06DB0"/>
    <w:rsid w:val="00A07189"/>
    <w:rsid w:val="00A07876"/>
    <w:rsid w:val="00A079D6"/>
    <w:rsid w:val="00A10084"/>
    <w:rsid w:val="00A10090"/>
    <w:rsid w:val="00A103D2"/>
    <w:rsid w:val="00A10432"/>
    <w:rsid w:val="00A10AE1"/>
    <w:rsid w:val="00A10C6A"/>
    <w:rsid w:val="00A10FBB"/>
    <w:rsid w:val="00A110BC"/>
    <w:rsid w:val="00A11BA9"/>
    <w:rsid w:val="00A11E80"/>
    <w:rsid w:val="00A12095"/>
    <w:rsid w:val="00A120A5"/>
    <w:rsid w:val="00A12492"/>
    <w:rsid w:val="00A139B6"/>
    <w:rsid w:val="00A13DD6"/>
    <w:rsid w:val="00A13E54"/>
    <w:rsid w:val="00A1420D"/>
    <w:rsid w:val="00A144B1"/>
    <w:rsid w:val="00A147FB"/>
    <w:rsid w:val="00A149B8"/>
    <w:rsid w:val="00A15233"/>
    <w:rsid w:val="00A15385"/>
    <w:rsid w:val="00A1585F"/>
    <w:rsid w:val="00A161A4"/>
    <w:rsid w:val="00A164E3"/>
    <w:rsid w:val="00A16D58"/>
    <w:rsid w:val="00A16D7C"/>
    <w:rsid w:val="00A16EE6"/>
    <w:rsid w:val="00A1790D"/>
    <w:rsid w:val="00A17AA2"/>
    <w:rsid w:val="00A17F63"/>
    <w:rsid w:val="00A200EF"/>
    <w:rsid w:val="00A20B6D"/>
    <w:rsid w:val="00A20E4F"/>
    <w:rsid w:val="00A2149F"/>
    <w:rsid w:val="00A214F4"/>
    <w:rsid w:val="00A2162A"/>
    <w:rsid w:val="00A21888"/>
    <w:rsid w:val="00A2193B"/>
    <w:rsid w:val="00A21B62"/>
    <w:rsid w:val="00A22538"/>
    <w:rsid w:val="00A229BF"/>
    <w:rsid w:val="00A22EE1"/>
    <w:rsid w:val="00A2307A"/>
    <w:rsid w:val="00A2351A"/>
    <w:rsid w:val="00A23934"/>
    <w:rsid w:val="00A23BE6"/>
    <w:rsid w:val="00A23DFC"/>
    <w:rsid w:val="00A23F25"/>
    <w:rsid w:val="00A24349"/>
    <w:rsid w:val="00A24422"/>
    <w:rsid w:val="00A2486D"/>
    <w:rsid w:val="00A24EAC"/>
    <w:rsid w:val="00A24EEA"/>
    <w:rsid w:val="00A253A7"/>
    <w:rsid w:val="00A264A9"/>
    <w:rsid w:val="00A2663B"/>
    <w:rsid w:val="00A26849"/>
    <w:rsid w:val="00A269B0"/>
    <w:rsid w:val="00A27597"/>
    <w:rsid w:val="00A27785"/>
    <w:rsid w:val="00A30187"/>
    <w:rsid w:val="00A30C0E"/>
    <w:rsid w:val="00A313CE"/>
    <w:rsid w:val="00A319C8"/>
    <w:rsid w:val="00A320BF"/>
    <w:rsid w:val="00A321DD"/>
    <w:rsid w:val="00A3237C"/>
    <w:rsid w:val="00A323AC"/>
    <w:rsid w:val="00A32FDF"/>
    <w:rsid w:val="00A33041"/>
    <w:rsid w:val="00A33EF5"/>
    <w:rsid w:val="00A34314"/>
    <w:rsid w:val="00A3448A"/>
    <w:rsid w:val="00A34624"/>
    <w:rsid w:val="00A35160"/>
    <w:rsid w:val="00A353AD"/>
    <w:rsid w:val="00A35469"/>
    <w:rsid w:val="00A35D03"/>
    <w:rsid w:val="00A36297"/>
    <w:rsid w:val="00A36813"/>
    <w:rsid w:val="00A36EAD"/>
    <w:rsid w:val="00A37368"/>
    <w:rsid w:val="00A3755F"/>
    <w:rsid w:val="00A37CD6"/>
    <w:rsid w:val="00A37E7B"/>
    <w:rsid w:val="00A408D4"/>
    <w:rsid w:val="00A4099A"/>
    <w:rsid w:val="00A40E1E"/>
    <w:rsid w:val="00A410C5"/>
    <w:rsid w:val="00A418E5"/>
    <w:rsid w:val="00A419C2"/>
    <w:rsid w:val="00A419E5"/>
    <w:rsid w:val="00A41E2B"/>
    <w:rsid w:val="00A42250"/>
    <w:rsid w:val="00A4252A"/>
    <w:rsid w:val="00A4264A"/>
    <w:rsid w:val="00A4276A"/>
    <w:rsid w:val="00A43013"/>
    <w:rsid w:val="00A4318D"/>
    <w:rsid w:val="00A43E2C"/>
    <w:rsid w:val="00A43ECE"/>
    <w:rsid w:val="00A43F47"/>
    <w:rsid w:val="00A44468"/>
    <w:rsid w:val="00A44506"/>
    <w:rsid w:val="00A44A7C"/>
    <w:rsid w:val="00A44BA7"/>
    <w:rsid w:val="00A44C2F"/>
    <w:rsid w:val="00A44D35"/>
    <w:rsid w:val="00A453DB"/>
    <w:rsid w:val="00A45AD5"/>
    <w:rsid w:val="00A45B74"/>
    <w:rsid w:val="00A45BB0"/>
    <w:rsid w:val="00A4665B"/>
    <w:rsid w:val="00A4678B"/>
    <w:rsid w:val="00A469EB"/>
    <w:rsid w:val="00A469ED"/>
    <w:rsid w:val="00A46A95"/>
    <w:rsid w:val="00A478CD"/>
    <w:rsid w:val="00A47A09"/>
    <w:rsid w:val="00A50156"/>
    <w:rsid w:val="00A50E99"/>
    <w:rsid w:val="00A50F41"/>
    <w:rsid w:val="00A5140E"/>
    <w:rsid w:val="00A51B03"/>
    <w:rsid w:val="00A51E32"/>
    <w:rsid w:val="00A51F20"/>
    <w:rsid w:val="00A51F21"/>
    <w:rsid w:val="00A51FE3"/>
    <w:rsid w:val="00A520B8"/>
    <w:rsid w:val="00A520EC"/>
    <w:rsid w:val="00A522DB"/>
    <w:rsid w:val="00A523A0"/>
    <w:rsid w:val="00A525A0"/>
    <w:rsid w:val="00A52B3E"/>
    <w:rsid w:val="00A52E1D"/>
    <w:rsid w:val="00A52F16"/>
    <w:rsid w:val="00A5307E"/>
    <w:rsid w:val="00A5341A"/>
    <w:rsid w:val="00A5412B"/>
    <w:rsid w:val="00A54350"/>
    <w:rsid w:val="00A545D0"/>
    <w:rsid w:val="00A55EE6"/>
    <w:rsid w:val="00A56674"/>
    <w:rsid w:val="00A56A4B"/>
    <w:rsid w:val="00A56BC1"/>
    <w:rsid w:val="00A57B0D"/>
    <w:rsid w:val="00A601E5"/>
    <w:rsid w:val="00A60A36"/>
    <w:rsid w:val="00A60DBF"/>
    <w:rsid w:val="00A6126F"/>
    <w:rsid w:val="00A61499"/>
    <w:rsid w:val="00A62703"/>
    <w:rsid w:val="00A62A61"/>
    <w:rsid w:val="00A62C1F"/>
    <w:rsid w:val="00A63218"/>
    <w:rsid w:val="00A63483"/>
    <w:rsid w:val="00A637E4"/>
    <w:rsid w:val="00A647D1"/>
    <w:rsid w:val="00A64DD4"/>
    <w:rsid w:val="00A65943"/>
    <w:rsid w:val="00A660AC"/>
    <w:rsid w:val="00A66720"/>
    <w:rsid w:val="00A6672A"/>
    <w:rsid w:val="00A66B75"/>
    <w:rsid w:val="00A670EF"/>
    <w:rsid w:val="00A67D49"/>
    <w:rsid w:val="00A67E6C"/>
    <w:rsid w:val="00A67EAC"/>
    <w:rsid w:val="00A705D7"/>
    <w:rsid w:val="00A708F2"/>
    <w:rsid w:val="00A71539"/>
    <w:rsid w:val="00A716CB"/>
    <w:rsid w:val="00A71B99"/>
    <w:rsid w:val="00A71C98"/>
    <w:rsid w:val="00A71DDC"/>
    <w:rsid w:val="00A71E0A"/>
    <w:rsid w:val="00A71FA7"/>
    <w:rsid w:val="00A7246D"/>
    <w:rsid w:val="00A72943"/>
    <w:rsid w:val="00A72E76"/>
    <w:rsid w:val="00A72E81"/>
    <w:rsid w:val="00A73989"/>
    <w:rsid w:val="00A739D0"/>
    <w:rsid w:val="00A73AE9"/>
    <w:rsid w:val="00A73D7E"/>
    <w:rsid w:val="00A746CE"/>
    <w:rsid w:val="00A74F7D"/>
    <w:rsid w:val="00A7508F"/>
    <w:rsid w:val="00A75359"/>
    <w:rsid w:val="00A754EE"/>
    <w:rsid w:val="00A75C40"/>
    <w:rsid w:val="00A7618C"/>
    <w:rsid w:val="00A761D4"/>
    <w:rsid w:val="00A766D2"/>
    <w:rsid w:val="00A76909"/>
    <w:rsid w:val="00A772CA"/>
    <w:rsid w:val="00A773F0"/>
    <w:rsid w:val="00A776B4"/>
    <w:rsid w:val="00A77C9D"/>
    <w:rsid w:val="00A77EC4"/>
    <w:rsid w:val="00A80633"/>
    <w:rsid w:val="00A807B8"/>
    <w:rsid w:val="00A80A31"/>
    <w:rsid w:val="00A80D7B"/>
    <w:rsid w:val="00A80F4F"/>
    <w:rsid w:val="00A81391"/>
    <w:rsid w:val="00A81748"/>
    <w:rsid w:val="00A81B91"/>
    <w:rsid w:val="00A81D0F"/>
    <w:rsid w:val="00A82369"/>
    <w:rsid w:val="00A82A12"/>
    <w:rsid w:val="00A83A19"/>
    <w:rsid w:val="00A83ACD"/>
    <w:rsid w:val="00A83B47"/>
    <w:rsid w:val="00A83EB9"/>
    <w:rsid w:val="00A8445F"/>
    <w:rsid w:val="00A84940"/>
    <w:rsid w:val="00A8502D"/>
    <w:rsid w:val="00A852DC"/>
    <w:rsid w:val="00A852ED"/>
    <w:rsid w:val="00A8531C"/>
    <w:rsid w:val="00A85A38"/>
    <w:rsid w:val="00A85D63"/>
    <w:rsid w:val="00A861C1"/>
    <w:rsid w:val="00A86F83"/>
    <w:rsid w:val="00A8722D"/>
    <w:rsid w:val="00A877A9"/>
    <w:rsid w:val="00A877E1"/>
    <w:rsid w:val="00A9061D"/>
    <w:rsid w:val="00A91F23"/>
    <w:rsid w:val="00A920C7"/>
    <w:rsid w:val="00A92879"/>
    <w:rsid w:val="00A934E6"/>
    <w:rsid w:val="00A93D59"/>
    <w:rsid w:val="00A9544C"/>
    <w:rsid w:val="00A956A5"/>
    <w:rsid w:val="00A9594B"/>
    <w:rsid w:val="00A95977"/>
    <w:rsid w:val="00A95F72"/>
    <w:rsid w:val="00A96357"/>
    <w:rsid w:val="00A967C3"/>
    <w:rsid w:val="00A96C8B"/>
    <w:rsid w:val="00A97686"/>
    <w:rsid w:val="00A979EE"/>
    <w:rsid w:val="00A97EE2"/>
    <w:rsid w:val="00AA016F"/>
    <w:rsid w:val="00AA0532"/>
    <w:rsid w:val="00AA05E2"/>
    <w:rsid w:val="00AA10F5"/>
    <w:rsid w:val="00AA1118"/>
    <w:rsid w:val="00AA1CBE"/>
    <w:rsid w:val="00AA1D8A"/>
    <w:rsid w:val="00AA1EB5"/>
    <w:rsid w:val="00AA1ED6"/>
    <w:rsid w:val="00AA22DC"/>
    <w:rsid w:val="00AA23DA"/>
    <w:rsid w:val="00AA251B"/>
    <w:rsid w:val="00AA2D9C"/>
    <w:rsid w:val="00AA3748"/>
    <w:rsid w:val="00AA446F"/>
    <w:rsid w:val="00AA4766"/>
    <w:rsid w:val="00AA497E"/>
    <w:rsid w:val="00AA51D6"/>
    <w:rsid w:val="00AA533C"/>
    <w:rsid w:val="00AA548E"/>
    <w:rsid w:val="00AA5D17"/>
    <w:rsid w:val="00AA5D4F"/>
    <w:rsid w:val="00AA5F8B"/>
    <w:rsid w:val="00AA76CD"/>
    <w:rsid w:val="00AA7BEA"/>
    <w:rsid w:val="00AB0338"/>
    <w:rsid w:val="00AB04D2"/>
    <w:rsid w:val="00AB0783"/>
    <w:rsid w:val="00AB0BC8"/>
    <w:rsid w:val="00AB10C6"/>
    <w:rsid w:val="00AB11CA"/>
    <w:rsid w:val="00AB1387"/>
    <w:rsid w:val="00AB14D9"/>
    <w:rsid w:val="00AB19C7"/>
    <w:rsid w:val="00AB1B76"/>
    <w:rsid w:val="00AB1C41"/>
    <w:rsid w:val="00AB1DB3"/>
    <w:rsid w:val="00AB3137"/>
    <w:rsid w:val="00AB3B29"/>
    <w:rsid w:val="00AB4AB8"/>
    <w:rsid w:val="00AB4BAA"/>
    <w:rsid w:val="00AB508B"/>
    <w:rsid w:val="00AB5469"/>
    <w:rsid w:val="00AB59CD"/>
    <w:rsid w:val="00AB5A12"/>
    <w:rsid w:val="00AB5E16"/>
    <w:rsid w:val="00AB655E"/>
    <w:rsid w:val="00AB693B"/>
    <w:rsid w:val="00AB69AC"/>
    <w:rsid w:val="00AB6EAE"/>
    <w:rsid w:val="00AB768B"/>
    <w:rsid w:val="00AB7DA2"/>
    <w:rsid w:val="00AC007F"/>
    <w:rsid w:val="00AC158C"/>
    <w:rsid w:val="00AC1AB7"/>
    <w:rsid w:val="00AC1ACE"/>
    <w:rsid w:val="00AC1D55"/>
    <w:rsid w:val="00AC2DFA"/>
    <w:rsid w:val="00AC2ECD"/>
    <w:rsid w:val="00AC3119"/>
    <w:rsid w:val="00AC38AE"/>
    <w:rsid w:val="00AC49FB"/>
    <w:rsid w:val="00AC5199"/>
    <w:rsid w:val="00AC5569"/>
    <w:rsid w:val="00AC5A10"/>
    <w:rsid w:val="00AC5B90"/>
    <w:rsid w:val="00AC630A"/>
    <w:rsid w:val="00AC6962"/>
    <w:rsid w:val="00AC6F6D"/>
    <w:rsid w:val="00AC76DF"/>
    <w:rsid w:val="00AC77DC"/>
    <w:rsid w:val="00AC786A"/>
    <w:rsid w:val="00AC7F61"/>
    <w:rsid w:val="00AD0460"/>
    <w:rsid w:val="00AD08F9"/>
    <w:rsid w:val="00AD0AA3"/>
    <w:rsid w:val="00AD0B4E"/>
    <w:rsid w:val="00AD1023"/>
    <w:rsid w:val="00AD1256"/>
    <w:rsid w:val="00AD129F"/>
    <w:rsid w:val="00AD1346"/>
    <w:rsid w:val="00AD17E6"/>
    <w:rsid w:val="00AD198E"/>
    <w:rsid w:val="00AD19F9"/>
    <w:rsid w:val="00AD1BCB"/>
    <w:rsid w:val="00AD20C2"/>
    <w:rsid w:val="00AD2100"/>
    <w:rsid w:val="00AD2423"/>
    <w:rsid w:val="00AD2D37"/>
    <w:rsid w:val="00AD3535"/>
    <w:rsid w:val="00AD3AF1"/>
    <w:rsid w:val="00AD3DC4"/>
    <w:rsid w:val="00AD3F94"/>
    <w:rsid w:val="00AD4389"/>
    <w:rsid w:val="00AD4A5A"/>
    <w:rsid w:val="00AD5247"/>
    <w:rsid w:val="00AD547F"/>
    <w:rsid w:val="00AD5F33"/>
    <w:rsid w:val="00AD6059"/>
    <w:rsid w:val="00AD6514"/>
    <w:rsid w:val="00AD748F"/>
    <w:rsid w:val="00AD7621"/>
    <w:rsid w:val="00AD7ABF"/>
    <w:rsid w:val="00AD7D2A"/>
    <w:rsid w:val="00AD7F4A"/>
    <w:rsid w:val="00AE01BF"/>
    <w:rsid w:val="00AE0416"/>
    <w:rsid w:val="00AE0455"/>
    <w:rsid w:val="00AE0A60"/>
    <w:rsid w:val="00AE0B37"/>
    <w:rsid w:val="00AE150B"/>
    <w:rsid w:val="00AE1722"/>
    <w:rsid w:val="00AE182A"/>
    <w:rsid w:val="00AE1BFD"/>
    <w:rsid w:val="00AE1C9A"/>
    <w:rsid w:val="00AE27AC"/>
    <w:rsid w:val="00AE34E7"/>
    <w:rsid w:val="00AE360D"/>
    <w:rsid w:val="00AE3706"/>
    <w:rsid w:val="00AE3824"/>
    <w:rsid w:val="00AE39D2"/>
    <w:rsid w:val="00AE3D3C"/>
    <w:rsid w:val="00AE3E4C"/>
    <w:rsid w:val="00AE3FA0"/>
    <w:rsid w:val="00AE40E0"/>
    <w:rsid w:val="00AE437D"/>
    <w:rsid w:val="00AE46E0"/>
    <w:rsid w:val="00AE4D91"/>
    <w:rsid w:val="00AE4DBA"/>
    <w:rsid w:val="00AE4F07"/>
    <w:rsid w:val="00AE5783"/>
    <w:rsid w:val="00AE64CC"/>
    <w:rsid w:val="00AE6AA6"/>
    <w:rsid w:val="00AE6C9F"/>
    <w:rsid w:val="00AE6DE4"/>
    <w:rsid w:val="00AE71F0"/>
    <w:rsid w:val="00AE7257"/>
    <w:rsid w:val="00AE7707"/>
    <w:rsid w:val="00AE7DEB"/>
    <w:rsid w:val="00AF1C5D"/>
    <w:rsid w:val="00AF1E22"/>
    <w:rsid w:val="00AF271A"/>
    <w:rsid w:val="00AF2A94"/>
    <w:rsid w:val="00AF2FCD"/>
    <w:rsid w:val="00AF3219"/>
    <w:rsid w:val="00AF42D7"/>
    <w:rsid w:val="00AF4320"/>
    <w:rsid w:val="00AF442B"/>
    <w:rsid w:val="00AF474B"/>
    <w:rsid w:val="00AF4AFF"/>
    <w:rsid w:val="00AF643F"/>
    <w:rsid w:val="00AF66BE"/>
    <w:rsid w:val="00AF6CB8"/>
    <w:rsid w:val="00AF6CEF"/>
    <w:rsid w:val="00AF6DA0"/>
    <w:rsid w:val="00AF71D6"/>
    <w:rsid w:val="00AF770B"/>
    <w:rsid w:val="00AF775D"/>
    <w:rsid w:val="00B003DD"/>
    <w:rsid w:val="00B00572"/>
    <w:rsid w:val="00B006FE"/>
    <w:rsid w:val="00B007CB"/>
    <w:rsid w:val="00B00A65"/>
    <w:rsid w:val="00B0209E"/>
    <w:rsid w:val="00B02468"/>
    <w:rsid w:val="00B02AA9"/>
    <w:rsid w:val="00B02D93"/>
    <w:rsid w:val="00B02FA3"/>
    <w:rsid w:val="00B03281"/>
    <w:rsid w:val="00B04FC0"/>
    <w:rsid w:val="00B05084"/>
    <w:rsid w:val="00B0612E"/>
    <w:rsid w:val="00B066D0"/>
    <w:rsid w:val="00B06DAC"/>
    <w:rsid w:val="00B07444"/>
    <w:rsid w:val="00B10ADE"/>
    <w:rsid w:val="00B10EEB"/>
    <w:rsid w:val="00B11356"/>
    <w:rsid w:val="00B11379"/>
    <w:rsid w:val="00B11567"/>
    <w:rsid w:val="00B1177A"/>
    <w:rsid w:val="00B11D83"/>
    <w:rsid w:val="00B12447"/>
    <w:rsid w:val="00B129E3"/>
    <w:rsid w:val="00B130B6"/>
    <w:rsid w:val="00B132FF"/>
    <w:rsid w:val="00B143FA"/>
    <w:rsid w:val="00B146E4"/>
    <w:rsid w:val="00B14B7A"/>
    <w:rsid w:val="00B15781"/>
    <w:rsid w:val="00B157F9"/>
    <w:rsid w:val="00B159ED"/>
    <w:rsid w:val="00B15CF9"/>
    <w:rsid w:val="00B167D1"/>
    <w:rsid w:val="00B168FB"/>
    <w:rsid w:val="00B169C0"/>
    <w:rsid w:val="00B16BCF"/>
    <w:rsid w:val="00B175B3"/>
    <w:rsid w:val="00B17846"/>
    <w:rsid w:val="00B17D61"/>
    <w:rsid w:val="00B17DBC"/>
    <w:rsid w:val="00B17E1F"/>
    <w:rsid w:val="00B17F32"/>
    <w:rsid w:val="00B200EB"/>
    <w:rsid w:val="00B20256"/>
    <w:rsid w:val="00B205A1"/>
    <w:rsid w:val="00B206FF"/>
    <w:rsid w:val="00B20D09"/>
    <w:rsid w:val="00B20DD9"/>
    <w:rsid w:val="00B21C08"/>
    <w:rsid w:val="00B21D5E"/>
    <w:rsid w:val="00B223A0"/>
    <w:rsid w:val="00B224F1"/>
    <w:rsid w:val="00B2256C"/>
    <w:rsid w:val="00B22634"/>
    <w:rsid w:val="00B22CAE"/>
    <w:rsid w:val="00B231A3"/>
    <w:rsid w:val="00B2327E"/>
    <w:rsid w:val="00B23473"/>
    <w:rsid w:val="00B23755"/>
    <w:rsid w:val="00B23D38"/>
    <w:rsid w:val="00B2409E"/>
    <w:rsid w:val="00B24598"/>
    <w:rsid w:val="00B24D34"/>
    <w:rsid w:val="00B255A5"/>
    <w:rsid w:val="00B25A7A"/>
    <w:rsid w:val="00B25C07"/>
    <w:rsid w:val="00B25C41"/>
    <w:rsid w:val="00B263DB"/>
    <w:rsid w:val="00B26C1E"/>
    <w:rsid w:val="00B26E8E"/>
    <w:rsid w:val="00B2763F"/>
    <w:rsid w:val="00B27AAC"/>
    <w:rsid w:val="00B27B91"/>
    <w:rsid w:val="00B27D16"/>
    <w:rsid w:val="00B27EF4"/>
    <w:rsid w:val="00B27EF6"/>
    <w:rsid w:val="00B30016"/>
    <w:rsid w:val="00B30309"/>
    <w:rsid w:val="00B30462"/>
    <w:rsid w:val="00B306D3"/>
    <w:rsid w:val="00B30887"/>
    <w:rsid w:val="00B30929"/>
    <w:rsid w:val="00B30D68"/>
    <w:rsid w:val="00B3133B"/>
    <w:rsid w:val="00B3160C"/>
    <w:rsid w:val="00B318DF"/>
    <w:rsid w:val="00B31A5E"/>
    <w:rsid w:val="00B32210"/>
    <w:rsid w:val="00B3262E"/>
    <w:rsid w:val="00B32BC1"/>
    <w:rsid w:val="00B337BC"/>
    <w:rsid w:val="00B338F0"/>
    <w:rsid w:val="00B339A1"/>
    <w:rsid w:val="00B34A46"/>
    <w:rsid w:val="00B35914"/>
    <w:rsid w:val="00B35997"/>
    <w:rsid w:val="00B3635D"/>
    <w:rsid w:val="00B36F25"/>
    <w:rsid w:val="00B36F3A"/>
    <w:rsid w:val="00B372AA"/>
    <w:rsid w:val="00B37C5F"/>
    <w:rsid w:val="00B40445"/>
    <w:rsid w:val="00B41888"/>
    <w:rsid w:val="00B44A42"/>
    <w:rsid w:val="00B44B37"/>
    <w:rsid w:val="00B44EB4"/>
    <w:rsid w:val="00B4550C"/>
    <w:rsid w:val="00B456C1"/>
    <w:rsid w:val="00B459B8"/>
    <w:rsid w:val="00B45A52"/>
    <w:rsid w:val="00B4603F"/>
    <w:rsid w:val="00B46175"/>
    <w:rsid w:val="00B46CDB"/>
    <w:rsid w:val="00B4761E"/>
    <w:rsid w:val="00B477B8"/>
    <w:rsid w:val="00B47803"/>
    <w:rsid w:val="00B4791A"/>
    <w:rsid w:val="00B47C29"/>
    <w:rsid w:val="00B47D21"/>
    <w:rsid w:val="00B50916"/>
    <w:rsid w:val="00B51008"/>
    <w:rsid w:val="00B51031"/>
    <w:rsid w:val="00B51D73"/>
    <w:rsid w:val="00B521C4"/>
    <w:rsid w:val="00B52318"/>
    <w:rsid w:val="00B5243E"/>
    <w:rsid w:val="00B524D8"/>
    <w:rsid w:val="00B525D9"/>
    <w:rsid w:val="00B5286A"/>
    <w:rsid w:val="00B5310E"/>
    <w:rsid w:val="00B53485"/>
    <w:rsid w:val="00B536DB"/>
    <w:rsid w:val="00B537CE"/>
    <w:rsid w:val="00B53DD8"/>
    <w:rsid w:val="00B540C7"/>
    <w:rsid w:val="00B54858"/>
    <w:rsid w:val="00B54BAA"/>
    <w:rsid w:val="00B556A8"/>
    <w:rsid w:val="00B5620E"/>
    <w:rsid w:val="00B56E59"/>
    <w:rsid w:val="00B56F6A"/>
    <w:rsid w:val="00B57004"/>
    <w:rsid w:val="00B57291"/>
    <w:rsid w:val="00B575E0"/>
    <w:rsid w:val="00B57A4E"/>
    <w:rsid w:val="00B57B83"/>
    <w:rsid w:val="00B57D38"/>
    <w:rsid w:val="00B57D49"/>
    <w:rsid w:val="00B57FF9"/>
    <w:rsid w:val="00B60625"/>
    <w:rsid w:val="00B60BB3"/>
    <w:rsid w:val="00B61079"/>
    <w:rsid w:val="00B6124E"/>
    <w:rsid w:val="00B62BEF"/>
    <w:rsid w:val="00B63658"/>
    <w:rsid w:val="00B63B96"/>
    <w:rsid w:val="00B63CEF"/>
    <w:rsid w:val="00B64A5E"/>
    <w:rsid w:val="00B64B37"/>
    <w:rsid w:val="00B66152"/>
    <w:rsid w:val="00B66456"/>
    <w:rsid w:val="00B664C7"/>
    <w:rsid w:val="00B665B8"/>
    <w:rsid w:val="00B66A84"/>
    <w:rsid w:val="00B66EBC"/>
    <w:rsid w:val="00B66F4E"/>
    <w:rsid w:val="00B67358"/>
    <w:rsid w:val="00B67E1B"/>
    <w:rsid w:val="00B7019D"/>
    <w:rsid w:val="00B70348"/>
    <w:rsid w:val="00B707E4"/>
    <w:rsid w:val="00B7092A"/>
    <w:rsid w:val="00B70C4B"/>
    <w:rsid w:val="00B714FC"/>
    <w:rsid w:val="00B71916"/>
    <w:rsid w:val="00B71F98"/>
    <w:rsid w:val="00B7285B"/>
    <w:rsid w:val="00B72868"/>
    <w:rsid w:val="00B72DE9"/>
    <w:rsid w:val="00B7331C"/>
    <w:rsid w:val="00B73583"/>
    <w:rsid w:val="00B739F6"/>
    <w:rsid w:val="00B742B6"/>
    <w:rsid w:val="00B7431D"/>
    <w:rsid w:val="00B74C0A"/>
    <w:rsid w:val="00B74E9D"/>
    <w:rsid w:val="00B75304"/>
    <w:rsid w:val="00B75F52"/>
    <w:rsid w:val="00B7691F"/>
    <w:rsid w:val="00B76D2A"/>
    <w:rsid w:val="00B770DC"/>
    <w:rsid w:val="00B777F2"/>
    <w:rsid w:val="00B77C75"/>
    <w:rsid w:val="00B77FFB"/>
    <w:rsid w:val="00B80838"/>
    <w:rsid w:val="00B809B7"/>
    <w:rsid w:val="00B80D1B"/>
    <w:rsid w:val="00B81A7B"/>
    <w:rsid w:val="00B81FF6"/>
    <w:rsid w:val="00B8209E"/>
    <w:rsid w:val="00B82654"/>
    <w:rsid w:val="00B8337D"/>
    <w:rsid w:val="00B84089"/>
    <w:rsid w:val="00B84373"/>
    <w:rsid w:val="00B84C08"/>
    <w:rsid w:val="00B85203"/>
    <w:rsid w:val="00B852E5"/>
    <w:rsid w:val="00B852F8"/>
    <w:rsid w:val="00B85920"/>
    <w:rsid w:val="00B85DE5"/>
    <w:rsid w:val="00B85F55"/>
    <w:rsid w:val="00B85F9D"/>
    <w:rsid w:val="00B863E8"/>
    <w:rsid w:val="00B866B2"/>
    <w:rsid w:val="00B86D43"/>
    <w:rsid w:val="00B86FB9"/>
    <w:rsid w:val="00B870C6"/>
    <w:rsid w:val="00B9021E"/>
    <w:rsid w:val="00B90355"/>
    <w:rsid w:val="00B909B5"/>
    <w:rsid w:val="00B90BFF"/>
    <w:rsid w:val="00B90F73"/>
    <w:rsid w:val="00B911CA"/>
    <w:rsid w:val="00B91449"/>
    <w:rsid w:val="00B915F9"/>
    <w:rsid w:val="00B917F9"/>
    <w:rsid w:val="00B926FA"/>
    <w:rsid w:val="00B92CED"/>
    <w:rsid w:val="00B92FF8"/>
    <w:rsid w:val="00B93454"/>
    <w:rsid w:val="00B93A56"/>
    <w:rsid w:val="00B93B59"/>
    <w:rsid w:val="00B93E70"/>
    <w:rsid w:val="00B9406A"/>
    <w:rsid w:val="00B94676"/>
    <w:rsid w:val="00B94CF9"/>
    <w:rsid w:val="00B951FE"/>
    <w:rsid w:val="00B9569C"/>
    <w:rsid w:val="00B95811"/>
    <w:rsid w:val="00B95B80"/>
    <w:rsid w:val="00B95DF2"/>
    <w:rsid w:val="00B95EE9"/>
    <w:rsid w:val="00B97413"/>
    <w:rsid w:val="00B97BB4"/>
    <w:rsid w:val="00B97C21"/>
    <w:rsid w:val="00B97D91"/>
    <w:rsid w:val="00B97EC2"/>
    <w:rsid w:val="00BA0706"/>
    <w:rsid w:val="00BA081E"/>
    <w:rsid w:val="00BA08A3"/>
    <w:rsid w:val="00BA0F6B"/>
    <w:rsid w:val="00BA118B"/>
    <w:rsid w:val="00BA1C53"/>
    <w:rsid w:val="00BA1EFD"/>
    <w:rsid w:val="00BA20C5"/>
    <w:rsid w:val="00BA2280"/>
    <w:rsid w:val="00BA24E3"/>
    <w:rsid w:val="00BA28C0"/>
    <w:rsid w:val="00BA2A08"/>
    <w:rsid w:val="00BA2BFA"/>
    <w:rsid w:val="00BA33E1"/>
    <w:rsid w:val="00BA4561"/>
    <w:rsid w:val="00BA4C3B"/>
    <w:rsid w:val="00BA4E8B"/>
    <w:rsid w:val="00BA5484"/>
    <w:rsid w:val="00BA56D2"/>
    <w:rsid w:val="00BA5887"/>
    <w:rsid w:val="00BA58F5"/>
    <w:rsid w:val="00BA5C90"/>
    <w:rsid w:val="00BA5FF2"/>
    <w:rsid w:val="00BA6C92"/>
    <w:rsid w:val="00BA70BB"/>
    <w:rsid w:val="00BA76E0"/>
    <w:rsid w:val="00BB0A24"/>
    <w:rsid w:val="00BB0DE4"/>
    <w:rsid w:val="00BB0EDF"/>
    <w:rsid w:val="00BB1463"/>
    <w:rsid w:val="00BB1526"/>
    <w:rsid w:val="00BB171F"/>
    <w:rsid w:val="00BB1B23"/>
    <w:rsid w:val="00BB21B4"/>
    <w:rsid w:val="00BB25C0"/>
    <w:rsid w:val="00BB2863"/>
    <w:rsid w:val="00BB2A25"/>
    <w:rsid w:val="00BB2B8E"/>
    <w:rsid w:val="00BB2BED"/>
    <w:rsid w:val="00BB30F3"/>
    <w:rsid w:val="00BB3B2A"/>
    <w:rsid w:val="00BB4156"/>
    <w:rsid w:val="00BB4D1A"/>
    <w:rsid w:val="00BB51F7"/>
    <w:rsid w:val="00BB557F"/>
    <w:rsid w:val="00BB56A9"/>
    <w:rsid w:val="00BB608A"/>
    <w:rsid w:val="00BB6114"/>
    <w:rsid w:val="00BB6BE1"/>
    <w:rsid w:val="00BB6E21"/>
    <w:rsid w:val="00BB703C"/>
    <w:rsid w:val="00BB7321"/>
    <w:rsid w:val="00BC024D"/>
    <w:rsid w:val="00BC0979"/>
    <w:rsid w:val="00BC0BC7"/>
    <w:rsid w:val="00BC0CE6"/>
    <w:rsid w:val="00BC0F31"/>
    <w:rsid w:val="00BC0FC0"/>
    <w:rsid w:val="00BC0FDC"/>
    <w:rsid w:val="00BC1353"/>
    <w:rsid w:val="00BC1A21"/>
    <w:rsid w:val="00BC1B66"/>
    <w:rsid w:val="00BC285A"/>
    <w:rsid w:val="00BC3191"/>
    <w:rsid w:val="00BC4D2E"/>
    <w:rsid w:val="00BC4E54"/>
    <w:rsid w:val="00BC6BDD"/>
    <w:rsid w:val="00BC74D1"/>
    <w:rsid w:val="00BC7C10"/>
    <w:rsid w:val="00BD0073"/>
    <w:rsid w:val="00BD026A"/>
    <w:rsid w:val="00BD0C44"/>
    <w:rsid w:val="00BD17BA"/>
    <w:rsid w:val="00BD2423"/>
    <w:rsid w:val="00BD2861"/>
    <w:rsid w:val="00BD3590"/>
    <w:rsid w:val="00BD3AF0"/>
    <w:rsid w:val="00BD4303"/>
    <w:rsid w:val="00BD4448"/>
    <w:rsid w:val="00BD48AC"/>
    <w:rsid w:val="00BD4AE4"/>
    <w:rsid w:val="00BD4FC6"/>
    <w:rsid w:val="00BD55BA"/>
    <w:rsid w:val="00BD5762"/>
    <w:rsid w:val="00BD5F1A"/>
    <w:rsid w:val="00BD6A71"/>
    <w:rsid w:val="00BD7A8B"/>
    <w:rsid w:val="00BD7AFB"/>
    <w:rsid w:val="00BD7DE3"/>
    <w:rsid w:val="00BD7E04"/>
    <w:rsid w:val="00BE079A"/>
    <w:rsid w:val="00BE1234"/>
    <w:rsid w:val="00BE1583"/>
    <w:rsid w:val="00BE1C72"/>
    <w:rsid w:val="00BE1CD1"/>
    <w:rsid w:val="00BE260D"/>
    <w:rsid w:val="00BE294D"/>
    <w:rsid w:val="00BE29A9"/>
    <w:rsid w:val="00BE2FA6"/>
    <w:rsid w:val="00BE333F"/>
    <w:rsid w:val="00BE3411"/>
    <w:rsid w:val="00BE35D4"/>
    <w:rsid w:val="00BE3EB4"/>
    <w:rsid w:val="00BE4265"/>
    <w:rsid w:val="00BE4619"/>
    <w:rsid w:val="00BE514C"/>
    <w:rsid w:val="00BE5346"/>
    <w:rsid w:val="00BE550C"/>
    <w:rsid w:val="00BE5A9F"/>
    <w:rsid w:val="00BE5B4C"/>
    <w:rsid w:val="00BE5CFC"/>
    <w:rsid w:val="00BE631D"/>
    <w:rsid w:val="00BE6E8E"/>
    <w:rsid w:val="00BE7030"/>
    <w:rsid w:val="00BE7406"/>
    <w:rsid w:val="00BE7603"/>
    <w:rsid w:val="00BE78D7"/>
    <w:rsid w:val="00BE78E6"/>
    <w:rsid w:val="00BE7ACA"/>
    <w:rsid w:val="00BF00AD"/>
    <w:rsid w:val="00BF0A28"/>
    <w:rsid w:val="00BF0BBF"/>
    <w:rsid w:val="00BF17FD"/>
    <w:rsid w:val="00BF192B"/>
    <w:rsid w:val="00BF1EDF"/>
    <w:rsid w:val="00BF3279"/>
    <w:rsid w:val="00BF335C"/>
    <w:rsid w:val="00BF3F37"/>
    <w:rsid w:val="00BF4BBF"/>
    <w:rsid w:val="00BF512B"/>
    <w:rsid w:val="00BF51F4"/>
    <w:rsid w:val="00BF5A7A"/>
    <w:rsid w:val="00BF6170"/>
    <w:rsid w:val="00BF6454"/>
    <w:rsid w:val="00BF657B"/>
    <w:rsid w:val="00BF694A"/>
    <w:rsid w:val="00BF6EEA"/>
    <w:rsid w:val="00BF6FD7"/>
    <w:rsid w:val="00BF74C7"/>
    <w:rsid w:val="00BF76AA"/>
    <w:rsid w:val="00C00241"/>
    <w:rsid w:val="00C008A0"/>
    <w:rsid w:val="00C00CCF"/>
    <w:rsid w:val="00C014D9"/>
    <w:rsid w:val="00C015F1"/>
    <w:rsid w:val="00C01F33"/>
    <w:rsid w:val="00C0209C"/>
    <w:rsid w:val="00C02143"/>
    <w:rsid w:val="00C021B6"/>
    <w:rsid w:val="00C02309"/>
    <w:rsid w:val="00C02CC6"/>
    <w:rsid w:val="00C02E7B"/>
    <w:rsid w:val="00C02EB9"/>
    <w:rsid w:val="00C0342D"/>
    <w:rsid w:val="00C035C2"/>
    <w:rsid w:val="00C03D49"/>
    <w:rsid w:val="00C040F7"/>
    <w:rsid w:val="00C044AB"/>
    <w:rsid w:val="00C048F8"/>
    <w:rsid w:val="00C04C9F"/>
    <w:rsid w:val="00C04F56"/>
    <w:rsid w:val="00C05458"/>
    <w:rsid w:val="00C05706"/>
    <w:rsid w:val="00C06071"/>
    <w:rsid w:val="00C06CA4"/>
    <w:rsid w:val="00C06FA1"/>
    <w:rsid w:val="00C07377"/>
    <w:rsid w:val="00C0744C"/>
    <w:rsid w:val="00C0797B"/>
    <w:rsid w:val="00C10478"/>
    <w:rsid w:val="00C109BC"/>
    <w:rsid w:val="00C11103"/>
    <w:rsid w:val="00C11633"/>
    <w:rsid w:val="00C11A91"/>
    <w:rsid w:val="00C11E79"/>
    <w:rsid w:val="00C12107"/>
    <w:rsid w:val="00C13962"/>
    <w:rsid w:val="00C14011"/>
    <w:rsid w:val="00C14D4B"/>
    <w:rsid w:val="00C154BB"/>
    <w:rsid w:val="00C15D1A"/>
    <w:rsid w:val="00C1608A"/>
    <w:rsid w:val="00C16757"/>
    <w:rsid w:val="00C16D21"/>
    <w:rsid w:val="00C17316"/>
    <w:rsid w:val="00C20008"/>
    <w:rsid w:val="00C22412"/>
    <w:rsid w:val="00C2242D"/>
    <w:rsid w:val="00C226CD"/>
    <w:rsid w:val="00C22A66"/>
    <w:rsid w:val="00C22D4C"/>
    <w:rsid w:val="00C2338A"/>
    <w:rsid w:val="00C235E6"/>
    <w:rsid w:val="00C23EAD"/>
    <w:rsid w:val="00C24AA4"/>
    <w:rsid w:val="00C24D21"/>
    <w:rsid w:val="00C251A1"/>
    <w:rsid w:val="00C256C6"/>
    <w:rsid w:val="00C257AF"/>
    <w:rsid w:val="00C25886"/>
    <w:rsid w:val="00C26007"/>
    <w:rsid w:val="00C279B5"/>
    <w:rsid w:val="00C27B38"/>
    <w:rsid w:val="00C27C39"/>
    <w:rsid w:val="00C27C45"/>
    <w:rsid w:val="00C27CE5"/>
    <w:rsid w:val="00C304A9"/>
    <w:rsid w:val="00C310B6"/>
    <w:rsid w:val="00C3135F"/>
    <w:rsid w:val="00C3137E"/>
    <w:rsid w:val="00C3171B"/>
    <w:rsid w:val="00C31BA5"/>
    <w:rsid w:val="00C31D66"/>
    <w:rsid w:val="00C3223C"/>
    <w:rsid w:val="00C32DE5"/>
    <w:rsid w:val="00C32FA7"/>
    <w:rsid w:val="00C331F5"/>
    <w:rsid w:val="00C33274"/>
    <w:rsid w:val="00C33ACE"/>
    <w:rsid w:val="00C33FB3"/>
    <w:rsid w:val="00C33FE6"/>
    <w:rsid w:val="00C342C2"/>
    <w:rsid w:val="00C3443D"/>
    <w:rsid w:val="00C34465"/>
    <w:rsid w:val="00C346AB"/>
    <w:rsid w:val="00C3481C"/>
    <w:rsid w:val="00C348D9"/>
    <w:rsid w:val="00C34D28"/>
    <w:rsid w:val="00C34D4F"/>
    <w:rsid w:val="00C34E2A"/>
    <w:rsid w:val="00C34EA1"/>
    <w:rsid w:val="00C35688"/>
    <w:rsid w:val="00C35901"/>
    <w:rsid w:val="00C35AAF"/>
    <w:rsid w:val="00C35D71"/>
    <w:rsid w:val="00C36539"/>
    <w:rsid w:val="00C3719D"/>
    <w:rsid w:val="00C375B4"/>
    <w:rsid w:val="00C37E69"/>
    <w:rsid w:val="00C4082F"/>
    <w:rsid w:val="00C40927"/>
    <w:rsid w:val="00C40976"/>
    <w:rsid w:val="00C40A6D"/>
    <w:rsid w:val="00C40F37"/>
    <w:rsid w:val="00C41535"/>
    <w:rsid w:val="00C41EB7"/>
    <w:rsid w:val="00C4200C"/>
    <w:rsid w:val="00C4234B"/>
    <w:rsid w:val="00C4336B"/>
    <w:rsid w:val="00C43A6C"/>
    <w:rsid w:val="00C43B42"/>
    <w:rsid w:val="00C43CCE"/>
    <w:rsid w:val="00C43F25"/>
    <w:rsid w:val="00C43FCC"/>
    <w:rsid w:val="00C44452"/>
    <w:rsid w:val="00C44972"/>
    <w:rsid w:val="00C4501A"/>
    <w:rsid w:val="00C45739"/>
    <w:rsid w:val="00C45ACF"/>
    <w:rsid w:val="00C45F08"/>
    <w:rsid w:val="00C463DA"/>
    <w:rsid w:val="00C46B7B"/>
    <w:rsid w:val="00C46BC0"/>
    <w:rsid w:val="00C4704B"/>
    <w:rsid w:val="00C500B5"/>
    <w:rsid w:val="00C5010D"/>
    <w:rsid w:val="00C5097D"/>
    <w:rsid w:val="00C50C5C"/>
    <w:rsid w:val="00C50D88"/>
    <w:rsid w:val="00C50F66"/>
    <w:rsid w:val="00C515C8"/>
    <w:rsid w:val="00C5269D"/>
    <w:rsid w:val="00C5279D"/>
    <w:rsid w:val="00C52986"/>
    <w:rsid w:val="00C52B72"/>
    <w:rsid w:val="00C52FD2"/>
    <w:rsid w:val="00C532DB"/>
    <w:rsid w:val="00C537C2"/>
    <w:rsid w:val="00C53AD2"/>
    <w:rsid w:val="00C53FA7"/>
    <w:rsid w:val="00C54995"/>
    <w:rsid w:val="00C54D41"/>
    <w:rsid w:val="00C54D88"/>
    <w:rsid w:val="00C55464"/>
    <w:rsid w:val="00C55D80"/>
    <w:rsid w:val="00C55E1C"/>
    <w:rsid w:val="00C56354"/>
    <w:rsid w:val="00C563BF"/>
    <w:rsid w:val="00C5751B"/>
    <w:rsid w:val="00C57E2F"/>
    <w:rsid w:val="00C60543"/>
    <w:rsid w:val="00C60783"/>
    <w:rsid w:val="00C60B0A"/>
    <w:rsid w:val="00C61623"/>
    <w:rsid w:val="00C61F29"/>
    <w:rsid w:val="00C62052"/>
    <w:rsid w:val="00C6223E"/>
    <w:rsid w:val="00C62910"/>
    <w:rsid w:val="00C62B74"/>
    <w:rsid w:val="00C62F5A"/>
    <w:rsid w:val="00C634E4"/>
    <w:rsid w:val="00C63540"/>
    <w:rsid w:val="00C6360A"/>
    <w:rsid w:val="00C637DE"/>
    <w:rsid w:val="00C63F84"/>
    <w:rsid w:val="00C64672"/>
    <w:rsid w:val="00C650E5"/>
    <w:rsid w:val="00C654C6"/>
    <w:rsid w:val="00C65560"/>
    <w:rsid w:val="00C65765"/>
    <w:rsid w:val="00C65DBD"/>
    <w:rsid w:val="00C65EB5"/>
    <w:rsid w:val="00C65EBC"/>
    <w:rsid w:val="00C65F0C"/>
    <w:rsid w:val="00C66472"/>
    <w:rsid w:val="00C668F7"/>
    <w:rsid w:val="00C6692D"/>
    <w:rsid w:val="00C66A87"/>
    <w:rsid w:val="00C671CA"/>
    <w:rsid w:val="00C67D98"/>
    <w:rsid w:val="00C70697"/>
    <w:rsid w:val="00C70B72"/>
    <w:rsid w:val="00C70D2F"/>
    <w:rsid w:val="00C711EE"/>
    <w:rsid w:val="00C728F3"/>
    <w:rsid w:val="00C72EF4"/>
    <w:rsid w:val="00C72F0A"/>
    <w:rsid w:val="00C72F4E"/>
    <w:rsid w:val="00C73150"/>
    <w:rsid w:val="00C731A9"/>
    <w:rsid w:val="00C736F5"/>
    <w:rsid w:val="00C73A2A"/>
    <w:rsid w:val="00C73CCB"/>
    <w:rsid w:val="00C7412A"/>
    <w:rsid w:val="00C74147"/>
    <w:rsid w:val="00C749E7"/>
    <w:rsid w:val="00C754E8"/>
    <w:rsid w:val="00C755E3"/>
    <w:rsid w:val="00C75A7A"/>
    <w:rsid w:val="00C75C83"/>
    <w:rsid w:val="00C75D2F"/>
    <w:rsid w:val="00C75E85"/>
    <w:rsid w:val="00C76D0F"/>
    <w:rsid w:val="00C76D90"/>
    <w:rsid w:val="00C76E3C"/>
    <w:rsid w:val="00C77624"/>
    <w:rsid w:val="00C8008F"/>
    <w:rsid w:val="00C8085D"/>
    <w:rsid w:val="00C810C3"/>
    <w:rsid w:val="00C81568"/>
    <w:rsid w:val="00C81773"/>
    <w:rsid w:val="00C818FC"/>
    <w:rsid w:val="00C821D1"/>
    <w:rsid w:val="00C82387"/>
    <w:rsid w:val="00C82773"/>
    <w:rsid w:val="00C82DFE"/>
    <w:rsid w:val="00C830E3"/>
    <w:rsid w:val="00C83A87"/>
    <w:rsid w:val="00C8449A"/>
    <w:rsid w:val="00C84838"/>
    <w:rsid w:val="00C84C4B"/>
    <w:rsid w:val="00C85679"/>
    <w:rsid w:val="00C857B3"/>
    <w:rsid w:val="00C85DC0"/>
    <w:rsid w:val="00C860EE"/>
    <w:rsid w:val="00C866EE"/>
    <w:rsid w:val="00C86CFF"/>
    <w:rsid w:val="00C86F7E"/>
    <w:rsid w:val="00C875B0"/>
    <w:rsid w:val="00C87AD6"/>
    <w:rsid w:val="00C87B8F"/>
    <w:rsid w:val="00C9008E"/>
    <w:rsid w:val="00C901D2"/>
    <w:rsid w:val="00C9027A"/>
    <w:rsid w:val="00C9068E"/>
    <w:rsid w:val="00C90B1C"/>
    <w:rsid w:val="00C91176"/>
    <w:rsid w:val="00C92436"/>
    <w:rsid w:val="00C929F7"/>
    <w:rsid w:val="00C930C0"/>
    <w:rsid w:val="00C93490"/>
    <w:rsid w:val="00C93910"/>
    <w:rsid w:val="00C93BC6"/>
    <w:rsid w:val="00C93C4B"/>
    <w:rsid w:val="00C94083"/>
    <w:rsid w:val="00C944AB"/>
    <w:rsid w:val="00C9469F"/>
    <w:rsid w:val="00C947AA"/>
    <w:rsid w:val="00C94D85"/>
    <w:rsid w:val="00C94F3C"/>
    <w:rsid w:val="00C95B40"/>
    <w:rsid w:val="00C95D0F"/>
    <w:rsid w:val="00C966F9"/>
    <w:rsid w:val="00C96804"/>
    <w:rsid w:val="00C96B2C"/>
    <w:rsid w:val="00C97567"/>
    <w:rsid w:val="00C975C4"/>
    <w:rsid w:val="00C97A5F"/>
    <w:rsid w:val="00C97BCB"/>
    <w:rsid w:val="00C97EA2"/>
    <w:rsid w:val="00CA0036"/>
    <w:rsid w:val="00CA0A65"/>
    <w:rsid w:val="00CA17EF"/>
    <w:rsid w:val="00CA1ED8"/>
    <w:rsid w:val="00CA29AB"/>
    <w:rsid w:val="00CA2B3D"/>
    <w:rsid w:val="00CA2CE3"/>
    <w:rsid w:val="00CA38D6"/>
    <w:rsid w:val="00CA390E"/>
    <w:rsid w:val="00CA39A2"/>
    <w:rsid w:val="00CA3A68"/>
    <w:rsid w:val="00CA3BE0"/>
    <w:rsid w:val="00CA3DFD"/>
    <w:rsid w:val="00CA3E47"/>
    <w:rsid w:val="00CA3FA1"/>
    <w:rsid w:val="00CA42DE"/>
    <w:rsid w:val="00CA4E1A"/>
    <w:rsid w:val="00CA57E7"/>
    <w:rsid w:val="00CA59E2"/>
    <w:rsid w:val="00CA5D20"/>
    <w:rsid w:val="00CA6781"/>
    <w:rsid w:val="00CA7D65"/>
    <w:rsid w:val="00CB0F89"/>
    <w:rsid w:val="00CB1003"/>
    <w:rsid w:val="00CB1F63"/>
    <w:rsid w:val="00CB2067"/>
    <w:rsid w:val="00CB2075"/>
    <w:rsid w:val="00CB37DE"/>
    <w:rsid w:val="00CB3AEB"/>
    <w:rsid w:val="00CB3F0D"/>
    <w:rsid w:val="00CB4899"/>
    <w:rsid w:val="00CB4D5A"/>
    <w:rsid w:val="00CB51CE"/>
    <w:rsid w:val="00CB5F3A"/>
    <w:rsid w:val="00CB639A"/>
    <w:rsid w:val="00CB6855"/>
    <w:rsid w:val="00CB6997"/>
    <w:rsid w:val="00CB712F"/>
    <w:rsid w:val="00CB771E"/>
    <w:rsid w:val="00CB79B1"/>
    <w:rsid w:val="00CC040E"/>
    <w:rsid w:val="00CC05C7"/>
    <w:rsid w:val="00CC05E6"/>
    <w:rsid w:val="00CC111F"/>
    <w:rsid w:val="00CC1E1C"/>
    <w:rsid w:val="00CC2384"/>
    <w:rsid w:val="00CC2A50"/>
    <w:rsid w:val="00CC364B"/>
    <w:rsid w:val="00CC3806"/>
    <w:rsid w:val="00CC3874"/>
    <w:rsid w:val="00CC3CBF"/>
    <w:rsid w:val="00CC3E12"/>
    <w:rsid w:val="00CC3EA0"/>
    <w:rsid w:val="00CC469C"/>
    <w:rsid w:val="00CC4E43"/>
    <w:rsid w:val="00CC51F4"/>
    <w:rsid w:val="00CC5C3E"/>
    <w:rsid w:val="00CC5D4D"/>
    <w:rsid w:val="00CC62AA"/>
    <w:rsid w:val="00CC64F7"/>
    <w:rsid w:val="00CC66FA"/>
    <w:rsid w:val="00CC67A1"/>
    <w:rsid w:val="00CC71A0"/>
    <w:rsid w:val="00CC73CC"/>
    <w:rsid w:val="00CC7B45"/>
    <w:rsid w:val="00CD001E"/>
    <w:rsid w:val="00CD08BB"/>
    <w:rsid w:val="00CD0B1E"/>
    <w:rsid w:val="00CD0D82"/>
    <w:rsid w:val="00CD0EB6"/>
    <w:rsid w:val="00CD1188"/>
    <w:rsid w:val="00CD15BB"/>
    <w:rsid w:val="00CD2516"/>
    <w:rsid w:val="00CD28BC"/>
    <w:rsid w:val="00CD2D31"/>
    <w:rsid w:val="00CD2ED1"/>
    <w:rsid w:val="00CD337B"/>
    <w:rsid w:val="00CD3452"/>
    <w:rsid w:val="00CD39A4"/>
    <w:rsid w:val="00CD40DC"/>
    <w:rsid w:val="00CD4810"/>
    <w:rsid w:val="00CD4CD9"/>
    <w:rsid w:val="00CD55A5"/>
    <w:rsid w:val="00CD5E1A"/>
    <w:rsid w:val="00CD63B2"/>
    <w:rsid w:val="00CD652C"/>
    <w:rsid w:val="00CD6B8F"/>
    <w:rsid w:val="00CD6CA5"/>
    <w:rsid w:val="00CD6FCC"/>
    <w:rsid w:val="00CD70B8"/>
    <w:rsid w:val="00CD7B72"/>
    <w:rsid w:val="00CE0744"/>
    <w:rsid w:val="00CE0E2C"/>
    <w:rsid w:val="00CE0F52"/>
    <w:rsid w:val="00CE1237"/>
    <w:rsid w:val="00CE141B"/>
    <w:rsid w:val="00CE1A49"/>
    <w:rsid w:val="00CE277C"/>
    <w:rsid w:val="00CE292F"/>
    <w:rsid w:val="00CE2A71"/>
    <w:rsid w:val="00CE2C47"/>
    <w:rsid w:val="00CE31E2"/>
    <w:rsid w:val="00CE41EA"/>
    <w:rsid w:val="00CE4955"/>
    <w:rsid w:val="00CE4A12"/>
    <w:rsid w:val="00CE4B16"/>
    <w:rsid w:val="00CE4CDB"/>
    <w:rsid w:val="00CE56A9"/>
    <w:rsid w:val="00CE59DC"/>
    <w:rsid w:val="00CE5B18"/>
    <w:rsid w:val="00CE5EBF"/>
    <w:rsid w:val="00CE6233"/>
    <w:rsid w:val="00CE7519"/>
    <w:rsid w:val="00CE7561"/>
    <w:rsid w:val="00CE75E3"/>
    <w:rsid w:val="00CE771F"/>
    <w:rsid w:val="00CE7E77"/>
    <w:rsid w:val="00CF00BB"/>
    <w:rsid w:val="00CF0673"/>
    <w:rsid w:val="00CF07BD"/>
    <w:rsid w:val="00CF0924"/>
    <w:rsid w:val="00CF0C35"/>
    <w:rsid w:val="00CF0C40"/>
    <w:rsid w:val="00CF0DD0"/>
    <w:rsid w:val="00CF1042"/>
    <w:rsid w:val="00CF11F6"/>
    <w:rsid w:val="00CF1354"/>
    <w:rsid w:val="00CF3750"/>
    <w:rsid w:val="00CF3B1F"/>
    <w:rsid w:val="00CF3BF6"/>
    <w:rsid w:val="00CF3C36"/>
    <w:rsid w:val="00CF4183"/>
    <w:rsid w:val="00CF5117"/>
    <w:rsid w:val="00CF5672"/>
    <w:rsid w:val="00CF57A9"/>
    <w:rsid w:val="00CF625B"/>
    <w:rsid w:val="00CF6712"/>
    <w:rsid w:val="00CF687E"/>
    <w:rsid w:val="00CF743E"/>
    <w:rsid w:val="00D00795"/>
    <w:rsid w:val="00D018A7"/>
    <w:rsid w:val="00D01A7D"/>
    <w:rsid w:val="00D01B05"/>
    <w:rsid w:val="00D01D27"/>
    <w:rsid w:val="00D02092"/>
    <w:rsid w:val="00D02803"/>
    <w:rsid w:val="00D029CA"/>
    <w:rsid w:val="00D02BE3"/>
    <w:rsid w:val="00D02D56"/>
    <w:rsid w:val="00D0345B"/>
    <w:rsid w:val="00D0349B"/>
    <w:rsid w:val="00D035EE"/>
    <w:rsid w:val="00D03B52"/>
    <w:rsid w:val="00D03E87"/>
    <w:rsid w:val="00D04EAA"/>
    <w:rsid w:val="00D0576B"/>
    <w:rsid w:val="00D05A48"/>
    <w:rsid w:val="00D060A1"/>
    <w:rsid w:val="00D0634C"/>
    <w:rsid w:val="00D06AD4"/>
    <w:rsid w:val="00D06D04"/>
    <w:rsid w:val="00D07567"/>
    <w:rsid w:val="00D077AF"/>
    <w:rsid w:val="00D07C8C"/>
    <w:rsid w:val="00D07FA5"/>
    <w:rsid w:val="00D10249"/>
    <w:rsid w:val="00D10656"/>
    <w:rsid w:val="00D10659"/>
    <w:rsid w:val="00D10EF4"/>
    <w:rsid w:val="00D11094"/>
    <w:rsid w:val="00D115C3"/>
    <w:rsid w:val="00D11897"/>
    <w:rsid w:val="00D11A4D"/>
    <w:rsid w:val="00D11FBD"/>
    <w:rsid w:val="00D120C4"/>
    <w:rsid w:val="00D121BA"/>
    <w:rsid w:val="00D122AC"/>
    <w:rsid w:val="00D1269E"/>
    <w:rsid w:val="00D1276E"/>
    <w:rsid w:val="00D128A7"/>
    <w:rsid w:val="00D12BDC"/>
    <w:rsid w:val="00D13135"/>
    <w:rsid w:val="00D136C1"/>
    <w:rsid w:val="00D13E33"/>
    <w:rsid w:val="00D13E4E"/>
    <w:rsid w:val="00D1413F"/>
    <w:rsid w:val="00D141C2"/>
    <w:rsid w:val="00D14227"/>
    <w:rsid w:val="00D14672"/>
    <w:rsid w:val="00D14973"/>
    <w:rsid w:val="00D149FA"/>
    <w:rsid w:val="00D14DCC"/>
    <w:rsid w:val="00D14E15"/>
    <w:rsid w:val="00D14F42"/>
    <w:rsid w:val="00D15D68"/>
    <w:rsid w:val="00D16209"/>
    <w:rsid w:val="00D16579"/>
    <w:rsid w:val="00D16B9D"/>
    <w:rsid w:val="00D20A27"/>
    <w:rsid w:val="00D20C7F"/>
    <w:rsid w:val="00D20C89"/>
    <w:rsid w:val="00D20ED2"/>
    <w:rsid w:val="00D212E2"/>
    <w:rsid w:val="00D21443"/>
    <w:rsid w:val="00D22282"/>
    <w:rsid w:val="00D235FD"/>
    <w:rsid w:val="00D239A7"/>
    <w:rsid w:val="00D23C98"/>
    <w:rsid w:val="00D23F47"/>
    <w:rsid w:val="00D24325"/>
    <w:rsid w:val="00D24400"/>
    <w:rsid w:val="00D244BB"/>
    <w:rsid w:val="00D248DC"/>
    <w:rsid w:val="00D24B42"/>
    <w:rsid w:val="00D24B5D"/>
    <w:rsid w:val="00D24B81"/>
    <w:rsid w:val="00D25297"/>
    <w:rsid w:val="00D252DD"/>
    <w:rsid w:val="00D25AFD"/>
    <w:rsid w:val="00D25F93"/>
    <w:rsid w:val="00D26323"/>
    <w:rsid w:val="00D26C60"/>
    <w:rsid w:val="00D26F4D"/>
    <w:rsid w:val="00D27938"/>
    <w:rsid w:val="00D27BE2"/>
    <w:rsid w:val="00D27DA6"/>
    <w:rsid w:val="00D301EC"/>
    <w:rsid w:val="00D30F00"/>
    <w:rsid w:val="00D30FD8"/>
    <w:rsid w:val="00D3110B"/>
    <w:rsid w:val="00D3122B"/>
    <w:rsid w:val="00D3148F"/>
    <w:rsid w:val="00D31732"/>
    <w:rsid w:val="00D32001"/>
    <w:rsid w:val="00D32390"/>
    <w:rsid w:val="00D324BC"/>
    <w:rsid w:val="00D3256F"/>
    <w:rsid w:val="00D326D7"/>
    <w:rsid w:val="00D32F1F"/>
    <w:rsid w:val="00D337F1"/>
    <w:rsid w:val="00D341A0"/>
    <w:rsid w:val="00D3467D"/>
    <w:rsid w:val="00D352F6"/>
    <w:rsid w:val="00D354FA"/>
    <w:rsid w:val="00D359F8"/>
    <w:rsid w:val="00D35C05"/>
    <w:rsid w:val="00D3621D"/>
    <w:rsid w:val="00D36DFD"/>
    <w:rsid w:val="00D36E71"/>
    <w:rsid w:val="00D36EB2"/>
    <w:rsid w:val="00D37053"/>
    <w:rsid w:val="00D3771F"/>
    <w:rsid w:val="00D37D87"/>
    <w:rsid w:val="00D4014B"/>
    <w:rsid w:val="00D4059D"/>
    <w:rsid w:val="00D40629"/>
    <w:rsid w:val="00D40B33"/>
    <w:rsid w:val="00D40D8E"/>
    <w:rsid w:val="00D4102D"/>
    <w:rsid w:val="00D417B1"/>
    <w:rsid w:val="00D41A3F"/>
    <w:rsid w:val="00D42335"/>
    <w:rsid w:val="00D42CBB"/>
    <w:rsid w:val="00D4318F"/>
    <w:rsid w:val="00D4329B"/>
    <w:rsid w:val="00D434F3"/>
    <w:rsid w:val="00D438BF"/>
    <w:rsid w:val="00D440F8"/>
    <w:rsid w:val="00D44BFF"/>
    <w:rsid w:val="00D4526B"/>
    <w:rsid w:val="00D46499"/>
    <w:rsid w:val="00D464F4"/>
    <w:rsid w:val="00D464FC"/>
    <w:rsid w:val="00D471BF"/>
    <w:rsid w:val="00D47486"/>
    <w:rsid w:val="00D47625"/>
    <w:rsid w:val="00D47B9A"/>
    <w:rsid w:val="00D47DFC"/>
    <w:rsid w:val="00D5019F"/>
    <w:rsid w:val="00D503B3"/>
    <w:rsid w:val="00D50B5C"/>
    <w:rsid w:val="00D50E90"/>
    <w:rsid w:val="00D514E7"/>
    <w:rsid w:val="00D5198F"/>
    <w:rsid w:val="00D51CF3"/>
    <w:rsid w:val="00D52006"/>
    <w:rsid w:val="00D52010"/>
    <w:rsid w:val="00D52236"/>
    <w:rsid w:val="00D52331"/>
    <w:rsid w:val="00D5274F"/>
    <w:rsid w:val="00D52A97"/>
    <w:rsid w:val="00D53014"/>
    <w:rsid w:val="00D530D0"/>
    <w:rsid w:val="00D53189"/>
    <w:rsid w:val="00D532C3"/>
    <w:rsid w:val="00D53494"/>
    <w:rsid w:val="00D53636"/>
    <w:rsid w:val="00D536CF"/>
    <w:rsid w:val="00D5384C"/>
    <w:rsid w:val="00D53EA6"/>
    <w:rsid w:val="00D5425F"/>
    <w:rsid w:val="00D54352"/>
    <w:rsid w:val="00D546FF"/>
    <w:rsid w:val="00D548BA"/>
    <w:rsid w:val="00D54CEE"/>
    <w:rsid w:val="00D54E3E"/>
    <w:rsid w:val="00D55085"/>
    <w:rsid w:val="00D551ED"/>
    <w:rsid w:val="00D55AD5"/>
    <w:rsid w:val="00D55DC1"/>
    <w:rsid w:val="00D5627A"/>
    <w:rsid w:val="00D5722A"/>
    <w:rsid w:val="00D57239"/>
    <w:rsid w:val="00D5757C"/>
    <w:rsid w:val="00D576CA"/>
    <w:rsid w:val="00D57D14"/>
    <w:rsid w:val="00D57FA3"/>
    <w:rsid w:val="00D60EC2"/>
    <w:rsid w:val="00D617EF"/>
    <w:rsid w:val="00D61AF5"/>
    <w:rsid w:val="00D61E32"/>
    <w:rsid w:val="00D62095"/>
    <w:rsid w:val="00D623DA"/>
    <w:rsid w:val="00D62986"/>
    <w:rsid w:val="00D62A67"/>
    <w:rsid w:val="00D62C4D"/>
    <w:rsid w:val="00D63D1A"/>
    <w:rsid w:val="00D64533"/>
    <w:rsid w:val="00D64918"/>
    <w:rsid w:val="00D64B69"/>
    <w:rsid w:val="00D64E93"/>
    <w:rsid w:val="00D652B5"/>
    <w:rsid w:val="00D657F4"/>
    <w:rsid w:val="00D65966"/>
    <w:rsid w:val="00D65C07"/>
    <w:rsid w:val="00D66499"/>
    <w:rsid w:val="00D6722F"/>
    <w:rsid w:val="00D67AB9"/>
    <w:rsid w:val="00D70025"/>
    <w:rsid w:val="00D704D5"/>
    <w:rsid w:val="00D70629"/>
    <w:rsid w:val="00D708B0"/>
    <w:rsid w:val="00D70A6F"/>
    <w:rsid w:val="00D70EE7"/>
    <w:rsid w:val="00D713FD"/>
    <w:rsid w:val="00D7149A"/>
    <w:rsid w:val="00D71867"/>
    <w:rsid w:val="00D71991"/>
    <w:rsid w:val="00D719B7"/>
    <w:rsid w:val="00D71C2E"/>
    <w:rsid w:val="00D72120"/>
    <w:rsid w:val="00D721C5"/>
    <w:rsid w:val="00D722DE"/>
    <w:rsid w:val="00D732EC"/>
    <w:rsid w:val="00D73397"/>
    <w:rsid w:val="00D733FA"/>
    <w:rsid w:val="00D73412"/>
    <w:rsid w:val="00D7355C"/>
    <w:rsid w:val="00D73775"/>
    <w:rsid w:val="00D7383F"/>
    <w:rsid w:val="00D7389E"/>
    <w:rsid w:val="00D74C2F"/>
    <w:rsid w:val="00D74F10"/>
    <w:rsid w:val="00D74FCF"/>
    <w:rsid w:val="00D753C0"/>
    <w:rsid w:val="00D75620"/>
    <w:rsid w:val="00D75632"/>
    <w:rsid w:val="00D75BA0"/>
    <w:rsid w:val="00D76951"/>
    <w:rsid w:val="00D77B1D"/>
    <w:rsid w:val="00D80008"/>
    <w:rsid w:val="00D800BC"/>
    <w:rsid w:val="00D8021F"/>
    <w:rsid w:val="00D80379"/>
    <w:rsid w:val="00D80383"/>
    <w:rsid w:val="00D80B62"/>
    <w:rsid w:val="00D80BDA"/>
    <w:rsid w:val="00D80ED4"/>
    <w:rsid w:val="00D81017"/>
    <w:rsid w:val="00D8178B"/>
    <w:rsid w:val="00D823C6"/>
    <w:rsid w:val="00D83480"/>
    <w:rsid w:val="00D83497"/>
    <w:rsid w:val="00D84E2F"/>
    <w:rsid w:val="00D8515E"/>
    <w:rsid w:val="00D85917"/>
    <w:rsid w:val="00D85B22"/>
    <w:rsid w:val="00D85D70"/>
    <w:rsid w:val="00D8665F"/>
    <w:rsid w:val="00D86D11"/>
    <w:rsid w:val="00D871CE"/>
    <w:rsid w:val="00D87270"/>
    <w:rsid w:val="00D87C37"/>
    <w:rsid w:val="00D900C8"/>
    <w:rsid w:val="00D90375"/>
    <w:rsid w:val="00D90730"/>
    <w:rsid w:val="00D909B2"/>
    <w:rsid w:val="00D90B09"/>
    <w:rsid w:val="00D91078"/>
    <w:rsid w:val="00D9127D"/>
    <w:rsid w:val="00D91733"/>
    <w:rsid w:val="00D9196D"/>
    <w:rsid w:val="00D91D43"/>
    <w:rsid w:val="00D92036"/>
    <w:rsid w:val="00D92982"/>
    <w:rsid w:val="00D92F92"/>
    <w:rsid w:val="00D9383B"/>
    <w:rsid w:val="00D9396B"/>
    <w:rsid w:val="00D9461A"/>
    <w:rsid w:val="00D94B57"/>
    <w:rsid w:val="00D94C2B"/>
    <w:rsid w:val="00D9537D"/>
    <w:rsid w:val="00D95A1E"/>
    <w:rsid w:val="00D9613D"/>
    <w:rsid w:val="00D96D18"/>
    <w:rsid w:val="00D9704D"/>
    <w:rsid w:val="00D97184"/>
    <w:rsid w:val="00D977E9"/>
    <w:rsid w:val="00D97B8A"/>
    <w:rsid w:val="00DA0017"/>
    <w:rsid w:val="00DA0B7E"/>
    <w:rsid w:val="00DA13D3"/>
    <w:rsid w:val="00DA1E71"/>
    <w:rsid w:val="00DA1F2A"/>
    <w:rsid w:val="00DA2086"/>
    <w:rsid w:val="00DA2341"/>
    <w:rsid w:val="00DA2891"/>
    <w:rsid w:val="00DA2A4E"/>
    <w:rsid w:val="00DA2D31"/>
    <w:rsid w:val="00DA2D47"/>
    <w:rsid w:val="00DA305E"/>
    <w:rsid w:val="00DA3C23"/>
    <w:rsid w:val="00DA4546"/>
    <w:rsid w:val="00DA4A9B"/>
    <w:rsid w:val="00DA4E27"/>
    <w:rsid w:val="00DA5417"/>
    <w:rsid w:val="00DA56E8"/>
    <w:rsid w:val="00DA5B30"/>
    <w:rsid w:val="00DA6066"/>
    <w:rsid w:val="00DA64C6"/>
    <w:rsid w:val="00DA6990"/>
    <w:rsid w:val="00DA7077"/>
    <w:rsid w:val="00DA70FE"/>
    <w:rsid w:val="00DA716E"/>
    <w:rsid w:val="00DB0292"/>
    <w:rsid w:val="00DB0BEF"/>
    <w:rsid w:val="00DB0BF2"/>
    <w:rsid w:val="00DB0E67"/>
    <w:rsid w:val="00DB19A3"/>
    <w:rsid w:val="00DB27F9"/>
    <w:rsid w:val="00DB2DF7"/>
    <w:rsid w:val="00DB33BB"/>
    <w:rsid w:val="00DB34FA"/>
    <w:rsid w:val="00DB35C2"/>
    <w:rsid w:val="00DB377D"/>
    <w:rsid w:val="00DB3C4C"/>
    <w:rsid w:val="00DB4579"/>
    <w:rsid w:val="00DB50C5"/>
    <w:rsid w:val="00DB5804"/>
    <w:rsid w:val="00DB58B9"/>
    <w:rsid w:val="00DB59AD"/>
    <w:rsid w:val="00DB5F9C"/>
    <w:rsid w:val="00DB6054"/>
    <w:rsid w:val="00DB6A32"/>
    <w:rsid w:val="00DB6E10"/>
    <w:rsid w:val="00DB6FD5"/>
    <w:rsid w:val="00DC040D"/>
    <w:rsid w:val="00DC04A9"/>
    <w:rsid w:val="00DC0ADC"/>
    <w:rsid w:val="00DC0BB6"/>
    <w:rsid w:val="00DC112E"/>
    <w:rsid w:val="00DC1234"/>
    <w:rsid w:val="00DC1395"/>
    <w:rsid w:val="00DC15DB"/>
    <w:rsid w:val="00DC1975"/>
    <w:rsid w:val="00DC2D36"/>
    <w:rsid w:val="00DC3D86"/>
    <w:rsid w:val="00DC4F13"/>
    <w:rsid w:val="00DC53EF"/>
    <w:rsid w:val="00DC5999"/>
    <w:rsid w:val="00DC5E99"/>
    <w:rsid w:val="00DC5FB3"/>
    <w:rsid w:val="00DC60E0"/>
    <w:rsid w:val="00DC6129"/>
    <w:rsid w:val="00DC631A"/>
    <w:rsid w:val="00DC662C"/>
    <w:rsid w:val="00DC6DC7"/>
    <w:rsid w:val="00DC74E0"/>
    <w:rsid w:val="00DC7539"/>
    <w:rsid w:val="00DC7EE3"/>
    <w:rsid w:val="00DD017F"/>
    <w:rsid w:val="00DD06D8"/>
    <w:rsid w:val="00DD0D1F"/>
    <w:rsid w:val="00DD0F0A"/>
    <w:rsid w:val="00DD1137"/>
    <w:rsid w:val="00DD126B"/>
    <w:rsid w:val="00DD1701"/>
    <w:rsid w:val="00DD1AE7"/>
    <w:rsid w:val="00DD1E7D"/>
    <w:rsid w:val="00DD2044"/>
    <w:rsid w:val="00DD2A10"/>
    <w:rsid w:val="00DD3166"/>
    <w:rsid w:val="00DD3225"/>
    <w:rsid w:val="00DD3666"/>
    <w:rsid w:val="00DD395D"/>
    <w:rsid w:val="00DD3A6E"/>
    <w:rsid w:val="00DD3E8B"/>
    <w:rsid w:val="00DD447D"/>
    <w:rsid w:val="00DD4E02"/>
    <w:rsid w:val="00DD55D8"/>
    <w:rsid w:val="00DD5C13"/>
    <w:rsid w:val="00DD5F83"/>
    <w:rsid w:val="00DD6064"/>
    <w:rsid w:val="00DD63A9"/>
    <w:rsid w:val="00DD698D"/>
    <w:rsid w:val="00DD6A99"/>
    <w:rsid w:val="00DD71B4"/>
    <w:rsid w:val="00DD72E3"/>
    <w:rsid w:val="00DD7666"/>
    <w:rsid w:val="00DD77D8"/>
    <w:rsid w:val="00DD781B"/>
    <w:rsid w:val="00DD7E35"/>
    <w:rsid w:val="00DD7E75"/>
    <w:rsid w:val="00DE02DB"/>
    <w:rsid w:val="00DE0CF1"/>
    <w:rsid w:val="00DE110B"/>
    <w:rsid w:val="00DE11C9"/>
    <w:rsid w:val="00DE1E23"/>
    <w:rsid w:val="00DE1E69"/>
    <w:rsid w:val="00DE1F4C"/>
    <w:rsid w:val="00DE23C1"/>
    <w:rsid w:val="00DE23DC"/>
    <w:rsid w:val="00DE250E"/>
    <w:rsid w:val="00DE29A9"/>
    <w:rsid w:val="00DE29AC"/>
    <w:rsid w:val="00DE2BF0"/>
    <w:rsid w:val="00DE34CF"/>
    <w:rsid w:val="00DE3510"/>
    <w:rsid w:val="00DE35AF"/>
    <w:rsid w:val="00DE48BD"/>
    <w:rsid w:val="00DE48FD"/>
    <w:rsid w:val="00DE4B91"/>
    <w:rsid w:val="00DE5176"/>
    <w:rsid w:val="00DE5540"/>
    <w:rsid w:val="00DE5608"/>
    <w:rsid w:val="00DE58D0"/>
    <w:rsid w:val="00DE602F"/>
    <w:rsid w:val="00DE625A"/>
    <w:rsid w:val="00DE654F"/>
    <w:rsid w:val="00DE65B3"/>
    <w:rsid w:val="00DE6BFB"/>
    <w:rsid w:val="00DE7B17"/>
    <w:rsid w:val="00DF0054"/>
    <w:rsid w:val="00DF0280"/>
    <w:rsid w:val="00DF04D2"/>
    <w:rsid w:val="00DF1016"/>
    <w:rsid w:val="00DF10A0"/>
    <w:rsid w:val="00DF15E0"/>
    <w:rsid w:val="00DF1A70"/>
    <w:rsid w:val="00DF1FDD"/>
    <w:rsid w:val="00DF2A7B"/>
    <w:rsid w:val="00DF2DFD"/>
    <w:rsid w:val="00DF32AC"/>
    <w:rsid w:val="00DF37A0"/>
    <w:rsid w:val="00DF3800"/>
    <w:rsid w:val="00DF3EED"/>
    <w:rsid w:val="00DF47EF"/>
    <w:rsid w:val="00DF4819"/>
    <w:rsid w:val="00DF507A"/>
    <w:rsid w:val="00DF53B0"/>
    <w:rsid w:val="00DF5CEF"/>
    <w:rsid w:val="00DF5F19"/>
    <w:rsid w:val="00DF64A5"/>
    <w:rsid w:val="00DF6C7A"/>
    <w:rsid w:val="00DF6FCF"/>
    <w:rsid w:val="00DF717D"/>
    <w:rsid w:val="00DF77FA"/>
    <w:rsid w:val="00DF7DB1"/>
    <w:rsid w:val="00DF7F58"/>
    <w:rsid w:val="00E001E1"/>
    <w:rsid w:val="00E00356"/>
    <w:rsid w:val="00E00A7B"/>
    <w:rsid w:val="00E013F8"/>
    <w:rsid w:val="00E01504"/>
    <w:rsid w:val="00E0150C"/>
    <w:rsid w:val="00E01521"/>
    <w:rsid w:val="00E0203C"/>
    <w:rsid w:val="00E022FC"/>
    <w:rsid w:val="00E024D9"/>
    <w:rsid w:val="00E029A5"/>
    <w:rsid w:val="00E02CA8"/>
    <w:rsid w:val="00E02F50"/>
    <w:rsid w:val="00E03082"/>
    <w:rsid w:val="00E03A43"/>
    <w:rsid w:val="00E047F6"/>
    <w:rsid w:val="00E04828"/>
    <w:rsid w:val="00E048F6"/>
    <w:rsid w:val="00E04BB2"/>
    <w:rsid w:val="00E05373"/>
    <w:rsid w:val="00E05500"/>
    <w:rsid w:val="00E060FC"/>
    <w:rsid w:val="00E07799"/>
    <w:rsid w:val="00E07DCC"/>
    <w:rsid w:val="00E07DF6"/>
    <w:rsid w:val="00E1073B"/>
    <w:rsid w:val="00E10B98"/>
    <w:rsid w:val="00E10E81"/>
    <w:rsid w:val="00E110E7"/>
    <w:rsid w:val="00E112D9"/>
    <w:rsid w:val="00E1187D"/>
    <w:rsid w:val="00E11B20"/>
    <w:rsid w:val="00E12763"/>
    <w:rsid w:val="00E128BD"/>
    <w:rsid w:val="00E12923"/>
    <w:rsid w:val="00E12E4F"/>
    <w:rsid w:val="00E12F83"/>
    <w:rsid w:val="00E13310"/>
    <w:rsid w:val="00E13AB8"/>
    <w:rsid w:val="00E140BD"/>
    <w:rsid w:val="00E14C1C"/>
    <w:rsid w:val="00E151C0"/>
    <w:rsid w:val="00E15432"/>
    <w:rsid w:val="00E158A7"/>
    <w:rsid w:val="00E158E4"/>
    <w:rsid w:val="00E160EF"/>
    <w:rsid w:val="00E16273"/>
    <w:rsid w:val="00E1643E"/>
    <w:rsid w:val="00E166F2"/>
    <w:rsid w:val="00E16A7F"/>
    <w:rsid w:val="00E16BDC"/>
    <w:rsid w:val="00E16C70"/>
    <w:rsid w:val="00E17889"/>
    <w:rsid w:val="00E17A3B"/>
    <w:rsid w:val="00E17CA0"/>
    <w:rsid w:val="00E17FA2"/>
    <w:rsid w:val="00E20025"/>
    <w:rsid w:val="00E2063D"/>
    <w:rsid w:val="00E21002"/>
    <w:rsid w:val="00E2105A"/>
    <w:rsid w:val="00E21399"/>
    <w:rsid w:val="00E21520"/>
    <w:rsid w:val="00E216B3"/>
    <w:rsid w:val="00E2171D"/>
    <w:rsid w:val="00E21DD4"/>
    <w:rsid w:val="00E225B7"/>
    <w:rsid w:val="00E22C2F"/>
    <w:rsid w:val="00E2326B"/>
    <w:rsid w:val="00E23939"/>
    <w:rsid w:val="00E23A38"/>
    <w:rsid w:val="00E23CD9"/>
    <w:rsid w:val="00E240D8"/>
    <w:rsid w:val="00E2463A"/>
    <w:rsid w:val="00E246F8"/>
    <w:rsid w:val="00E2479C"/>
    <w:rsid w:val="00E24CA8"/>
    <w:rsid w:val="00E250C0"/>
    <w:rsid w:val="00E25DE2"/>
    <w:rsid w:val="00E266B7"/>
    <w:rsid w:val="00E27003"/>
    <w:rsid w:val="00E271A1"/>
    <w:rsid w:val="00E27883"/>
    <w:rsid w:val="00E27B0A"/>
    <w:rsid w:val="00E303AE"/>
    <w:rsid w:val="00E30B5A"/>
    <w:rsid w:val="00E30E6F"/>
    <w:rsid w:val="00E310B0"/>
    <w:rsid w:val="00E3123D"/>
    <w:rsid w:val="00E31461"/>
    <w:rsid w:val="00E3187D"/>
    <w:rsid w:val="00E31D43"/>
    <w:rsid w:val="00E31F8C"/>
    <w:rsid w:val="00E3224A"/>
    <w:rsid w:val="00E32608"/>
    <w:rsid w:val="00E32B0C"/>
    <w:rsid w:val="00E32B8E"/>
    <w:rsid w:val="00E32E11"/>
    <w:rsid w:val="00E3341B"/>
    <w:rsid w:val="00E3370E"/>
    <w:rsid w:val="00E34226"/>
    <w:rsid w:val="00E3443E"/>
    <w:rsid w:val="00E3484E"/>
    <w:rsid w:val="00E34B6E"/>
    <w:rsid w:val="00E3526B"/>
    <w:rsid w:val="00E35A5F"/>
    <w:rsid w:val="00E35F7A"/>
    <w:rsid w:val="00E364CC"/>
    <w:rsid w:val="00E3721D"/>
    <w:rsid w:val="00E3723A"/>
    <w:rsid w:val="00E377B0"/>
    <w:rsid w:val="00E377FD"/>
    <w:rsid w:val="00E37860"/>
    <w:rsid w:val="00E37CD6"/>
    <w:rsid w:val="00E37FBF"/>
    <w:rsid w:val="00E40640"/>
    <w:rsid w:val="00E40A4E"/>
    <w:rsid w:val="00E40EBB"/>
    <w:rsid w:val="00E410E5"/>
    <w:rsid w:val="00E416BE"/>
    <w:rsid w:val="00E417CB"/>
    <w:rsid w:val="00E419BA"/>
    <w:rsid w:val="00E41B61"/>
    <w:rsid w:val="00E421D0"/>
    <w:rsid w:val="00E42259"/>
    <w:rsid w:val="00E422F7"/>
    <w:rsid w:val="00E42564"/>
    <w:rsid w:val="00E4266E"/>
    <w:rsid w:val="00E427F9"/>
    <w:rsid w:val="00E42E89"/>
    <w:rsid w:val="00E43595"/>
    <w:rsid w:val="00E446F1"/>
    <w:rsid w:val="00E44802"/>
    <w:rsid w:val="00E45087"/>
    <w:rsid w:val="00E4545A"/>
    <w:rsid w:val="00E45978"/>
    <w:rsid w:val="00E45987"/>
    <w:rsid w:val="00E45CA0"/>
    <w:rsid w:val="00E46886"/>
    <w:rsid w:val="00E468F8"/>
    <w:rsid w:val="00E47701"/>
    <w:rsid w:val="00E47AEF"/>
    <w:rsid w:val="00E50125"/>
    <w:rsid w:val="00E50974"/>
    <w:rsid w:val="00E512D9"/>
    <w:rsid w:val="00E517C3"/>
    <w:rsid w:val="00E5219A"/>
    <w:rsid w:val="00E5280F"/>
    <w:rsid w:val="00E52AB2"/>
    <w:rsid w:val="00E52EB2"/>
    <w:rsid w:val="00E5361F"/>
    <w:rsid w:val="00E53B75"/>
    <w:rsid w:val="00E53B88"/>
    <w:rsid w:val="00E5410D"/>
    <w:rsid w:val="00E543D1"/>
    <w:rsid w:val="00E54994"/>
    <w:rsid w:val="00E54E3B"/>
    <w:rsid w:val="00E54E74"/>
    <w:rsid w:val="00E556F0"/>
    <w:rsid w:val="00E55B56"/>
    <w:rsid w:val="00E55BAF"/>
    <w:rsid w:val="00E55C28"/>
    <w:rsid w:val="00E55CAE"/>
    <w:rsid w:val="00E5616D"/>
    <w:rsid w:val="00E5640B"/>
    <w:rsid w:val="00E570AD"/>
    <w:rsid w:val="00E57565"/>
    <w:rsid w:val="00E579A7"/>
    <w:rsid w:val="00E6088A"/>
    <w:rsid w:val="00E60943"/>
    <w:rsid w:val="00E60CDC"/>
    <w:rsid w:val="00E60D88"/>
    <w:rsid w:val="00E61B94"/>
    <w:rsid w:val="00E61F22"/>
    <w:rsid w:val="00E622FB"/>
    <w:rsid w:val="00E62374"/>
    <w:rsid w:val="00E62855"/>
    <w:rsid w:val="00E629CA"/>
    <w:rsid w:val="00E63250"/>
    <w:rsid w:val="00E63838"/>
    <w:rsid w:val="00E638FF"/>
    <w:rsid w:val="00E63F6B"/>
    <w:rsid w:val="00E64434"/>
    <w:rsid w:val="00E64698"/>
    <w:rsid w:val="00E646A4"/>
    <w:rsid w:val="00E6485E"/>
    <w:rsid w:val="00E64D8B"/>
    <w:rsid w:val="00E6515D"/>
    <w:rsid w:val="00E652A0"/>
    <w:rsid w:val="00E652D4"/>
    <w:rsid w:val="00E65502"/>
    <w:rsid w:val="00E65A34"/>
    <w:rsid w:val="00E65D80"/>
    <w:rsid w:val="00E65D89"/>
    <w:rsid w:val="00E65D94"/>
    <w:rsid w:val="00E66A77"/>
    <w:rsid w:val="00E66A97"/>
    <w:rsid w:val="00E66FDF"/>
    <w:rsid w:val="00E6705C"/>
    <w:rsid w:val="00E67212"/>
    <w:rsid w:val="00E673B6"/>
    <w:rsid w:val="00E67C51"/>
    <w:rsid w:val="00E67D01"/>
    <w:rsid w:val="00E67DF0"/>
    <w:rsid w:val="00E67E5D"/>
    <w:rsid w:val="00E67ED7"/>
    <w:rsid w:val="00E67F2F"/>
    <w:rsid w:val="00E703CA"/>
    <w:rsid w:val="00E70BED"/>
    <w:rsid w:val="00E71098"/>
    <w:rsid w:val="00E71515"/>
    <w:rsid w:val="00E71A10"/>
    <w:rsid w:val="00E71B86"/>
    <w:rsid w:val="00E71E28"/>
    <w:rsid w:val="00E720CD"/>
    <w:rsid w:val="00E72981"/>
    <w:rsid w:val="00E72EFC"/>
    <w:rsid w:val="00E73234"/>
    <w:rsid w:val="00E741CC"/>
    <w:rsid w:val="00E7489F"/>
    <w:rsid w:val="00E749C9"/>
    <w:rsid w:val="00E74F05"/>
    <w:rsid w:val="00E752E3"/>
    <w:rsid w:val="00E758EC"/>
    <w:rsid w:val="00E75B4D"/>
    <w:rsid w:val="00E76421"/>
    <w:rsid w:val="00E7776E"/>
    <w:rsid w:val="00E77CE1"/>
    <w:rsid w:val="00E800EA"/>
    <w:rsid w:val="00E80470"/>
    <w:rsid w:val="00E80928"/>
    <w:rsid w:val="00E80F82"/>
    <w:rsid w:val="00E82223"/>
    <w:rsid w:val="00E8234C"/>
    <w:rsid w:val="00E823A5"/>
    <w:rsid w:val="00E824BF"/>
    <w:rsid w:val="00E8259C"/>
    <w:rsid w:val="00E82E61"/>
    <w:rsid w:val="00E82FA4"/>
    <w:rsid w:val="00E83542"/>
    <w:rsid w:val="00E8360C"/>
    <w:rsid w:val="00E83B48"/>
    <w:rsid w:val="00E84706"/>
    <w:rsid w:val="00E84823"/>
    <w:rsid w:val="00E84B86"/>
    <w:rsid w:val="00E84E80"/>
    <w:rsid w:val="00E8504A"/>
    <w:rsid w:val="00E851D4"/>
    <w:rsid w:val="00E85443"/>
    <w:rsid w:val="00E854B4"/>
    <w:rsid w:val="00E85928"/>
    <w:rsid w:val="00E870F5"/>
    <w:rsid w:val="00E8723F"/>
    <w:rsid w:val="00E87822"/>
    <w:rsid w:val="00E87A9B"/>
    <w:rsid w:val="00E87D7F"/>
    <w:rsid w:val="00E90395"/>
    <w:rsid w:val="00E90719"/>
    <w:rsid w:val="00E90922"/>
    <w:rsid w:val="00E90D76"/>
    <w:rsid w:val="00E90E49"/>
    <w:rsid w:val="00E915F1"/>
    <w:rsid w:val="00E917F9"/>
    <w:rsid w:val="00E918EB"/>
    <w:rsid w:val="00E9190A"/>
    <w:rsid w:val="00E91F03"/>
    <w:rsid w:val="00E92273"/>
    <w:rsid w:val="00E9291C"/>
    <w:rsid w:val="00E92D1C"/>
    <w:rsid w:val="00E92E8A"/>
    <w:rsid w:val="00E93047"/>
    <w:rsid w:val="00E938CE"/>
    <w:rsid w:val="00E93D7F"/>
    <w:rsid w:val="00E93FFE"/>
    <w:rsid w:val="00E94304"/>
    <w:rsid w:val="00E94E34"/>
    <w:rsid w:val="00E94F8A"/>
    <w:rsid w:val="00E9533A"/>
    <w:rsid w:val="00E9603D"/>
    <w:rsid w:val="00E96971"/>
    <w:rsid w:val="00E96A1D"/>
    <w:rsid w:val="00E96F3E"/>
    <w:rsid w:val="00E9708E"/>
    <w:rsid w:val="00E973CE"/>
    <w:rsid w:val="00E97459"/>
    <w:rsid w:val="00EA0802"/>
    <w:rsid w:val="00EA0829"/>
    <w:rsid w:val="00EA0AA6"/>
    <w:rsid w:val="00EA0BDF"/>
    <w:rsid w:val="00EA0F57"/>
    <w:rsid w:val="00EA103A"/>
    <w:rsid w:val="00EA162D"/>
    <w:rsid w:val="00EA1C83"/>
    <w:rsid w:val="00EA1D54"/>
    <w:rsid w:val="00EA1EA8"/>
    <w:rsid w:val="00EA1F15"/>
    <w:rsid w:val="00EA2847"/>
    <w:rsid w:val="00EA2949"/>
    <w:rsid w:val="00EA29CF"/>
    <w:rsid w:val="00EA29F2"/>
    <w:rsid w:val="00EA2B3C"/>
    <w:rsid w:val="00EA2DB4"/>
    <w:rsid w:val="00EA3939"/>
    <w:rsid w:val="00EA3A04"/>
    <w:rsid w:val="00EA3C59"/>
    <w:rsid w:val="00EA438B"/>
    <w:rsid w:val="00EA5283"/>
    <w:rsid w:val="00EA5461"/>
    <w:rsid w:val="00EA580E"/>
    <w:rsid w:val="00EA6390"/>
    <w:rsid w:val="00EA64B0"/>
    <w:rsid w:val="00EA66C1"/>
    <w:rsid w:val="00EA6B68"/>
    <w:rsid w:val="00EA7176"/>
    <w:rsid w:val="00EA745A"/>
    <w:rsid w:val="00EA7A41"/>
    <w:rsid w:val="00EA7C9A"/>
    <w:rsid w:val="00EB0523"/>
    <w:rsid w:val="00EB077B"/>
    <w:rsid w:val="00EB0A8D"/>
    <w:rsid w:val="00EB0D24"/>
    <w:rsid w:val="00EB1DD7"/>
    <w:rsid w:val="00EB21CF"/>
    <w:rsid w:val="00EB235D"/>
    <w:rsid w:val="00EB24A9"/>
    <w:rsid w:val="00EB29CF"/>
    <w:rsid w:val="00EB2A7A"/>
    <w:rsid w:val="00EB325F"/>
    <w:rsid w:val="00EB3D70"/>
    <w:rsid w:val="00EB3E22"/>
    <w:rsid w:val="00EB3E5A"/>
    <w:rsid w:val="00EB41B5"/>
    <w:rsid w:val="00EB489A"/>
    <w:rsid w:val="00EB48E5"/>
    <w:rsid w:val="00EB4C11"/>
    <w:rsid w:val="00EB4C35"/>
    <w:rsid w:val="00EB4EA2"/>
    <w:rsid w:val="00EB5B44"/>
    <w:rsid w:val="00EB6685"/>
    <w:rsid w:val="00EB7237"/>
    <w:rsid w:val="00EB73C3"/>
    <w:rsid w:val="00EB7521"/>
    <w:rsid w:val="00EB7B69"/>
    <w:rsid w:val="00EC0C04"/>
    <w:rsid w:val="00EC168A"/>
    <w:rsid w:val="00EC1B26"/>
    <w:rsid w:val="00EC1D1E"/>
    <w:rsid w:val="00EC1DF7"/>
    <w:rsid w:val="00EC2409"/>
    <w:rsid w:val="00EC2605"/>
    <w:rsid w:val="00EC27C6"/>
    <w:rsid w:val="00EC2A23"/>
    <w:rsid w:val="00EC2D8B"/>
    <w:rsid w:val="00EC39C8"/>
    <w:rsid w:val="00EC3D1F"/>
    <w:rsid w:val="00EC3D64"/>
    <w:rsid w:val="00EC3F7B"/>
    <w:rsid w:val="00EC4207"/>
    <w:rsid w:val="00EC42F0"/>
    <w:rsid w:val="00EC4436"/>
    <w:rsid w:val="00EC4696"/>
    <w:rsid w:val="00EC4CFD"/>
    <w:rsid w:val="00EC557F"/>
    <w:rsid w:val="00EC5653"/>
    <w:rsid w:val="00EC5A8C"/>
    <w:rsid w:val="00EC5B67"/>
    <w:rsid w:val="00EC5D24"/>
    <w:rsid w:val="00EC60AE"/>
    <w:rsid w:val="00EC61BC"/>
    <w:rsid w:val="00EC62DD"/>
    <w:rsid w:val="00EC640B"/>
    <w:rsid w:val="00EC657C"/>
    <w:rsid w:val="00EC6B56"/>
    <w:rsid w:val="00EC71CE"/>
    <w:rsid w:val="00EC7457"/>
    <w:rsid w:val="00EC7858"/>
    <w:rsid w:val="00ED00DD"/>
    <w:rsid w:val="00ED076C"/>
    <w:rsid w:val="00ED0E14"/>
    <w:rsid w:val="00ED1006"/>
    <w:rsid w:val="00ED11C3"/>
    <w:rsid w:val="00ED1669"/>
    <w:rsid w:val="00ED18C6"/>
    <w:rsid w:val="00ED1E66"/>
    <w:rsid w:val="00ED23DC"/>
    <w:rsid w:val="00ED2A60"/>
    <w:rsid w:val="00ED2B9E"/>
    <w:rsid w:val="00ED30D4"/>
    <w:rsid w:val="00ED3808"/>
    <w:rsid w:val="00ED3899"/>
    <w:rsid w:val="00ED3927"/>
    <w:rsid w:val="00ED3969"/>
    <w:rsid w:val="00ED3F29"/>
    <w:rsid w:val="00ED454D"/>
    <w:rsid w:val="00ED46FB"/>
    <w:rsid w:val="00ED4AFA"/>
    <w:rsid w:val="00ED4F8B"/>
    <w:rsid w:val="00ED4FF4"/>
    <w:rsid w:val="00ED5027"/>
    <w:rsid w:val="00ED50FF"/>
    <w:rsid w:val="00ED635F"/>
    <w:rsid w:val="00ED66BA"/>
    <w:rsid w:val="00ED6AA6"/>
    <w:rsid w:val="00ED6BD6"/>
    <w:rsid w:val="00ED6E55"/>
    <w:rsid w:val="00ED78C9"/>
    <w:rsid w:val="00ED7939"/>
    <w:rsid w:val="00EE0388"/>
    <w:rsid w:val="00EE082D"/>
    <w:rsid w:val="00EE0D13"/>
    <w:rsid w:val="00EE0FE2"/>
    <w:rsid w:val="00EE1034"/>
    <w:rsid w:val="00EE18ED"/>
    <w:rsid w:val="00EE1BF2"/>
    <w:rsid w:val="00EE1F98"/>
    <w:rsid w:val="00EE280C"/>
    <w:rsid w:val="00EE2897"/>
    <w:rsid w:val="00EE28F5"/>
    <w:rsid w:val="00EE2980"/>
    <w:rsid w:val="00EE35AB"/>
    <w:rsid w:val="00EE6B5A"/>
    <w:rsid w:val="00EE6C99"/>
    <w:rsid w:val="00EE6F03"/>
    <w:rsid w:val="00EE7CE1"/>
    <w:rsid w:val="00EF00FF"/>
    <w:rsid w:val="00EF0F87"/>
    <w:rsid w:val="00EF0FF5"/>
    <w:rsid w:val="00EF1080"/>
    <w:rsid w:val="00EF18FE"/>
    <w:rsid w:val="00EF2027"/>
    <w:rsid w:val="00EF20BF"/>
    <w:rsid w:val="00EF2160"/>
    <w:rsid w:val="00EF2193"/>
    <w:rsid w:val="00EF2981"/>
    <w:rsid w:val="00EF2DA3"/>
    <w:rsid w:val="00EF3591"/>
    <w:rsid w:val="00EF35F1"/>
    <w:rsid w:val="00EF3AD5"/>
    <w:rsid w:val="00EF3D20"/>
    <w:rsid w:val="00EF4BD5"/>
    <w:rsid w:val="00EF53CD"/>
    <w:rsid w:val="00EF5787"/>
    <w:rsid w:val="00EF5E6B"/>
    <w:rsid w:val="00EF60D0"/>
    <w:rsid w:val="00EF6DFD"/>
    <w:rsid w:val="00EF751A"/>
    <w:rsid w:val="00EF7A73"/>
    <w:rsid w:val="00EF7C03"/>
    <w:rsid w:val="00EF7E91"/>
    <w:rsid w:val="00F0000C"/>
    <w:rsid w:val="00F00435"/>
    <w:rsid w:val="00F00459"/>
    <w:rsid w:val="00F00A11"/>
    <w:rsid w:val="00F00C12"/>
    <w:rsid w:val="00F0118B"/>
    <w:rsid w:val="00F01A5F"/>
    <w:rsid w:val="00F01AA2"/>
    <w:rsid w:val="00F01F96"/>
    <w:rsid w:val="00F029CA"/>
    <w:rsid w:val="00F0404A"/>
    <w:rsid w:val="00F04108"/>
    <w:rsid w:val="00F041D8"/>
    <w:rsid w:val="00F047BD"/>
    <w:rsid w:val="00F04A03"/>
    <w:rsid w:val="00F04AF7"/>
    <w:rsid w:val="00F04D4B"/>
    <w:rsid w:val="00F0528D"/>
    <w:rsid w:val="00F056D5"/>
    <w:rsid w:val="00F05A55"/>
    <w:rsid w:val="00F0617C"/>
    <w:rsid w:val="00F061DF"/>
    <w:rsid w:val="00F06B11"/>
    <w:rsid w:val="00F06C67"/>
    <w:rsid w:val="00F06CB0"/>
    <w:rsid w:val="00F06DFD"/>
    <w:rsid w:val="00F071D1"/>
    <w:rsid w:val="00F07533"/>
    <w:rsid w:val="00F07592"/>
    <w:rsid w:val="00F10336"/>
    <w:rsid w:val="00F10629"/>
    <w:rsid w:val="00F10CC8"/>
    <w:rsid w:val="00F1104F"/>
    <w:rsid w:val="00F110AC"/>
    <w:rsid w:val="00F11372"/>
    <w:rsid w:val="00F11645"/>
    <w:rsid w:val="00F118C9"/>
    <w:rsid w:val="00F11C86"/>
    <w:rsid w:val="00F12093"/>
    <w:rsid w:val="00F12E77"/>
    <w:rsid w:val="00F12EC0"/>
    <w:rsid w:val="00F13364"/>
    <w:rsid w:val="00F135D2"/>
    <w:rsid w:val="00F13946"/>
    <w:rsid w:val="00F142AE"/>
    <w:rsid w:val="00F14369"/>
    <w:rsid w:val="00F144AC"/>
    <w:rsid w:val="00F151AF"/>
    <w:rsid w:val="00F15491"/>
    <w:rsid w:val="00F15FA5"/>
    <w:rsid w:val="00F16018"/>
    <w:rsid w:val="00F16144"/>
    <w:rsid w:val="00F161A1"/>
    <w:rsid w:val="00F16203"/>
    <w:rsid w:val="00F163C6"/>
    <w:rsid w:val="00F1664B"/>
    <w:rsid w:val="00F168FA"/>
    <w:rsid w:val="00F16A6F"/>
    <w:rsid w:val="00F16F27"/>
    <w:rsid w:val="00F16F51"/>
    <w:rsid w:val="00F171D9"/>
    <w:rsid w:val="00F1733E"/>
    <w:rsid w:val="00F17C46"/>
    <w:rsid w:val="00F20706"/>
    <w:rsid w:val="00F207FE"/>
    <w:rsid w:val="00F209B7"/>
    <w:rsid w:val="00F21135"/>
    <w:rsid w:val="00F2131C"/>
    <w:rsid w:val="00F21A5E"/>
    <w:rsid w:val="00F21C5E"/>
    <w:rsid w:val="00F23081"/>
    <w:rsid w:val="00F2399D"/>
    <w:rsid w:val="00F23D23"/>
    <w:rsid w:val="00F23F66"/>
    <w:rsid w:val="00F243D8"/>
    <w:rsid w:val="00F243E4"/>
    <w:rsid w:val="00F24445"/>
    <w:rsid w:val="00F244B1"/>
    <w:rsid w:val="00F248D5"/>
    <w:rsid w:val="00F24E73"/>
    <w:rsid w:val="00F2566D"/>
    <w:rsid w:val="00F257F7"/>
    <w:rsid w:val="00F25A70"/>
    <w:rsid w:val="00F25B84"/>
    <w:rsid w:val="00F26E23"/>
    <w:rsid w:val="00F26E96"/>
    <w:rsid w:val="00F276AD"/>
    <w:rsid w:val="00F27994"/>
    <w:rsid w:val="00F27BF6"/>
    <w:rsid w:val="00F27FAF"/>
    <w:rsid w:val="00F30648"/>
    <w:rsid w:val="00F30828"/>
    <w:rsid w:val="00F313D6"/>
    <w:rsid w:val="00F31AED"/>
    <w:rsid w:val="00F31EE4"/>
    <w:rsid w:val="00F32194"/>
    <w:rsid w:val="00F33417"/>
    <w:rsid w:val="00F3387A"/>
    <w:rsid w:val="00F33CB0"/>
    <w:rsid w:val="00F33D61"/>
    <w:rsid w:val="00F34480"/>
    <w:rsid w:val="00F34B14"/>
    <w:rsid w:val="00F34C24"/>
    <w:rsid w:val="00F34D4D"/>
    <w:rsid w:val="00F34EDE"/>
    <w:rsid w:val="00F351B8"/>
    <w:rsid w:val="00F35875"/>
    <w:rsid w:val="00F35A95"/>
    <w:rsid w:val="00F35D41"/>
    <w:rsid w:val="00F35DDC"/>
    <w:rsid w:val="00F35F56"/>
    <w:rsid w:val="00F36B04"/>
    <w:rsid w:val="00F36D47"/>
    <w:rsid w:val="00F36E1A"/>
    <w:rsid w:val="00F376AF"/>
    <w:rsid w:val="00F3773E"/>
    <w:rsid w:val="00F37F40"/>
    <w:rsid w:val="00F406D1"/>
    <w:rsid w:val="00F41114"/>
    <w:rsid w:val="00F411BE"/>
    <w:rsid w:val="00F413CC"/>
    <w:rsid w:val="00F41422"/>
    <w:rsid w:val="00F424BA"/>
    <w:rsid w:val="00F434C6"/>
    <w:rsid w:val="00F43AFE"/>
    <w:rsid w:val="00F43D4A"/>
    <w:rsid w:val="00F43F65"/>
    <w:rsid w:val="00F457DA"/>
    <w:rsid w:val="00F4588B"/>
    <w:rsid w:val="00F45BA8"/>
    <w:rsid w:val="00F468C8"/>
    <w:rsid w:val="00F4741A"/>
    <w:rsid w:val="00F4766C"/>
    <w:rsid w:val="00F477F2"/>
    <w:rsid w:val="00F503D5"/>
    <w:rsid w:val="00F507D1"/>
    <w:rsid w:val="00F50984"/>
    <w:rsid w:val="00F50BC2"/>
    <w:rsid w:val="00F5103C"/>
    <w:rsid w:val="00F514A1"/>
    <w:rsid w:val="00F517C5"/>
    <w:rsid w:val="00F519CE"/>
    <w:rsid w:val="00F51ADA"/>
    <w:rsid w:val="00F51C70"/>
    <w:rsid w:val="00F523E5"/>
    <w:rsid w:val="00F527D0"/>
    <w:rsid w:val="00F528D3"/>
    <w:rsid w:val="00F52959"/>
    <w:rsid w:val="00F53352"/>
    <w:rsid w:val="00F5337B"/>
    <w:rsid w:val="00F54253"/>
    <w:rsid w:val="00F5450F"/>
    <w:rsid w:val="00F54D17"/>
    <w:rsid w:val="00F54F08"/>
    <w:rsid w:val="00F559FE"/>
    <w:rsid w:val="00F55BAF"/>
    <w:rsid w:val="00F55C20"/>
    <w:rsid w:val="00F55D60"/>
    <w:rsid w:val="00F56415"/>
    <w:rsid w:val="00F56938"/>
    <w:rsid w:val="00F56D0F"/>
    <w:rsid w:val="00F56E3E"/>
    <w:rsid w:val="00F570BF"/>
    <w:rsid w:val="00F57485"/>
    <w:rsid w:val="00F576E7"/>
    <w:rsid w:val="00F57752"/>
    <w:rsid w:val="00F57A5A"/>
    <w:rsid w:val="00F60639"/>
    <w:rsid w:val="00F6065D"/>
    <w:rsid w:val="00F607C5"/>
    <w:rsid w:val="00F60A29"/>
    <w:rsid w:val="00F60DEA"/>
    <w:rsid w:val="00F61363"/>
    <w:rsid w:val="00F62034"/>
    <w:rsid w:val="00F6302A"/>
    <w:rsid w:val="00F63461"/>
    <w:rsid w:val="00F634F6"/>
    <w:rsid w:val="00F63838"/>
    <w:rsid w:val="00F643D1"/>
    <w:rsid w:val="00F64A3B"/>
    <w:rsid w:val="00F64C2B"/>
    <w:rsid w:val="00F64DC0"/>
    <w:rsid w:val="00F651BE"/>
    <w:rsid w:val="00F65F27"/>
    <w:rsid w:val="00F65F94"/>
    <w:rsid w:val="00F660C3"/>
    <w:rsid w:val="00F66461"/>
    <w:rsid w:val="00F67C44"/>
    <w:rsid w:val="00F67E37"/>
    <w:rsid w:val="00F67F53"/>
    <w:rsid w:val="00F70104"/>
    <w:rsid w:val="00F703BE"/>
    <w:rsid w:val="00F7051D"/>
    <w:rsid w:val="00F706CD"/>
    <w:rsid w:val="00F70A7B"/>
    <w:rsid w:val="00F713A3"/>
    <w:rsid w:val="00F71F69"/>
    <w:rsid w:val="00F72B72"/>
    <w:rsid w:val="00F73434"/>
    <w:rsid w:val="00F7346C"/>
    <w:rsid w:val="00F73595"/>
    <w:rsid w:val="00F745E4"/>
    <w:rsid w:val="00F74604"/>
    <w:rsid w:val="00F74BB9"/>
    <w:rsid w:val="00F74D04"/>
    <w:rsid w:val="00F75582"/>
    <w:rsid w:val="00F755A8"/>
    <w:rsid w:val="00F75791"/>
    <w:rsid w:val="00F75A12"/>
    <w:rsid w:val="00F76848"/>
    <w:rsid w:val="00F76DA7"/>
    <w:rsid w:val="00F76EFA"/>
    <w:rsid w:val="00F771F2"/>
    <w:rsid w:val="00F77F2D"/>
    <w:rsid w:val="00F800BF"/>
    <w:rsid w:val="00F80174"/>
    <w:rsid w:val="00F804BE"/>
    <w:rsid w:val="00F80ED6"/>
    <w:rsid w:val="00F80F50"/>
    <w:rsid w:val="00F817CE"/>
    <w:rsid w:val="00F81DA0"/>
    <w:rsid w:val="00F82D94"/>
    <w:rsid w:val="00F82FBC"/>
    <w:rsid w:val="00F8345A"/>
    <w:rsid w:val="00F838AE"/>
    <w:rsid w:val="00F8456C"/>
    <w:rsid w:val="00F851FD"/>
    <w:rsid w:val="00F8565B"/>
    <w:rsid w:val="00F85825"/>
    <w:rsid w:val="00F8592C"/>
    <w:rsid w:val="00F859D8"/>
    <w:rsid w:val="00F85F8F"/>
    <w:rsid w:val="00F86516"/>
    <w:rsid w:val="00F868F5"/>
    <w:rsid w:val="00F86AC9"/>
    <w:rsid w:val="00F872AD"/>
    <w:rsid w:val="00F874F0"/>
    <w:rsid w:val="00F87A58"/>
    <w:rsid w:val="00F87C76"/>
    <w:rsid w:val="00F90344"/>
    <w:rsid w:val="00F9056A"/>
    <w:rsid w:val="00F90F8D"/>
    <w:rsid w:val="00F91548"/>
    <w:rsid w:val="00F918FA"/>
    <w:rsid w:val="00F91ADD"/>
    <w:rsid w:val="00F91C3C"/>
    <w:rsid w:val="00F91DF0"/>
    <w:rsid w:val="00F91F42"/>
    <w:rsid w:val="00F922AB"/>
    <w:rsid w:val="00F92782"/>
    <w:rsid w:val="00F9292E"/>
    <w:rsid w:val="00F9378A"/>
    <w:rsid w:val="00F93AA9"/>
    <w:rsid w:val="00F94161"/>
    <w:rsid w:val="00F944DD"/>
    <w:rsid w:val="00F9468B"/>
    <w:rsid w:val="00F963B0"/>
    <w:rsid w:val="00F963E4"/>
    <w:rsid w:val="00F96985"/>
    <w:rsid w:val="00F96B5B"/>
    <w:rsid w:val="00F96F97"/>
    <w:rsid w:val="00F9727E"/>
    <w:rsid w:val="00F97838"/>
    <w:rsid w:val="00FA007C"/>
    <w:rsid w:val="00FA00FE"/>
    <w:rsid w:val="00FA070D"/>
    <w:rsid w:val="00FA07C1"/>
    <w:rsid w:val="00FA1910"/>
    <w:rsid w:val="00FA1A18"/>
    <w:rsid w:val="00FA20F7"/>
    <w:rsid w:val="00FA2205"/>
    <w:rsid w:val="00FA2283"/>
    <w:rsid w:val="00FA22F2"/>
    <w:rsid w:val="00FA22F8"/>
    <w:rsid w:val="00FA2A95"/>
    <w:rsid w:val="00FA2BB3"/>
    <w:rsid w:val="00FA389F"/>
    <w:rsid w:val="00FA3A18"/>
    <w:rsid w:val="00FA4908"/>
    <w:rsid w:val="00FA55BB"/>
    <w:rsid w:val="00FA569F"/>
    <w:rsid w:val="00FA5AB6"/>
    <w:rsid w:val="00FA6068"/>
    <w:rsid w:val="00FA64D7"/>
    <w:rsid w:val="00FA6C4A"/>
    <w:rsid w:val="00FA6DDC"/>
    <w:rsid w:val="00FA6E5B"/>
    <w:rsid w:val="00FA706F"/>
    <w:rsid w:val="00FA7109"/>
    <w:rsid w:val="00FA7755"/>
    <w:rsid w:val="00FA7F00"/>
    <w:rsid w:val="00FB010A"/>
    <w:rsid w:val="00FB0AB2"/>
    <w:rsid w:val="00FB0D27"/>
    <w:rsid w:val="00FB0E2A"/>
    <w:rsid w:val="00FB12E4"/>
    <w:rsid w:val="00FB144E"/>
    <w:rsid w:val="00FB1640"/>
    <w:rsid w:val="00FB187A"/>
    <w:rsid w:val="00FB1B76"/>
    <w:rsid w:val="00FB1E67"/>
    <w:rsid w:val="00FB2011"/>
    <w:rsid w:val="00FB228F"/>
    <w:rsid w:val="00FB26DB"/>
    <w:rsid w:val="00FB3344"/>
    <w:rsid w:val="00FB3775"/>
    <w:rsid w:val="00FB3CA6"/>
    <w:rsid w:val="00FB4021"/>
    <w:rsid w:val="00FB413D"/>
    <w:rsid w:val="00FB4B2C"/>
    <w:rsid w:val="00FB4C80"/>
    <w:rsid w:val="00FB5017"/>
    <w:rsid w:val="00FB5944"/>
    <w:rsid w:val="00FB5AE1"/>
    <w:rsid w:val="00FB5CA7"/>
    <w:rsid w:val="00FB6087"/>
    <w:rsid w:val="00FB61E1"/>
    <w:rsid w:val="00FB679F"/>
    <w:rsid w:val="00FB6B67"/>
    <w:rsid w:val="00FB6BA8"/>
    <w:rsid w:val="00FB7389"/>
    <w:rsid w:val="00FB7DAC"/>
    <w:rsid w:val="00FC04CE"/>
    <w:rsid w:val="00FC0C8C"/>
    <w:rsid w:val="00FC186B"/>
    <w:rsid w:val="00FC1DCB"/>
    <w:rsid w:val="00FC2019"/>
    <w:rsid w:val="00FC24E7"/>
    <w:rsid w:val="00FC265E"/>
    <w:rsid w:val="00FC2E17"/>
    <w:rsid w:val="00FC3355"/>
    <w:rsid w:val="00FC36FE"/>
    <w:rsid w:val="00FC3D44"/>
    <w:rsid w:val="00FC4002"/>
    <w:rsid w:val="00FC49EA"/>
    <w:rsid w:val="00FC4B11"/>
    <w:rsid w:val="00FC4B8F"/>
    <w:rsid w:val="00FC58D4"/>
    <w:rsid w:val="00FC5A27"/>
    <w:rsid w:val="00FC5C18"/>
    <w:rsid w:val="00FC5DE8"/>
    <w:rsid w:val="00FC5E13"/>
    <w:rsid w:val="00FC6035"/>
    <w:rsid w:val="00FC611A"/>
    <w:rsid w:val="00FC6469"/>
    <w:rsid w:val="00FC6C13"/>
    <w:rsid w:val="00FC6D90"/>
    <w:rsid w:val="00FC7247"/>
    <w:rsid w:val="00FC7349"/>
    <w:rsid w:val="00FC7429"/>
    <w:rsid w:val="00FC79F9"/>
    <w:rsid w:val="00FC7A6D"/>
    <w:rsid w:val="00FC7C3F"/>
    <w:rsid w:val="00FC7C89"/>
    <w:rsid w:val="00FD035B"/>
    <w:rsid w:val="00FD07F6"/>
    <w:rsid w:val="00FD080A"/>
    <w:rsid w:val="00FD096B"/>
    <w:rsid w:val="00FD0F09"/>
    <w:rsid w:val="00FD1872"/>
    <w:rsid w:val="00FD1EC8"/>
    <w:rsid w:val="00FD2254"/>
    <w:rsid w:val="00FD2E88"/>
    <w:rsid w:val="00FD3055"/>
    <w:rsid w:val="00FD372A"/>
    <w:rsid w:val="00FD3B87"/>
    <w:rsid w:val="00FD4578"/>
    <w:rsid w:val="00FD4686"/>
    <w:rsid w:val="00FD47ED"/>
    <w:rsid w:val="00FD4ADE"/>
    <w:rsid w:val="00FD5285"/>
    <w:rsid w:val="00FD5D53"/>
    <w:rsid w:val="00FD67EC"/>
    <w:rsid w:val="00FD69B1"/>
    <w:rsid w:val="00FD6E83"/>
    <w:rsid w:val="00FD710F"/>
    <w:rsid w:val="00FD74DB"/>
    <w:rsid w:val="00FD75E6"/>
    <w:rsid w:val="00FD7660"/>
    <w:rsid w:val="00FD7894"/>
    <w:rsid w:val="00FD7A03"/>
    <w:rsid w:val="00FD7BE1"/>
    <w:rsid w:val="00FD7C14"/>
    <w:rsid w:val="00FD7F6D"/>
    <w:rsid w:val="00FE00CC"/>
    <w:rsid w:val="00FE0490"/>
    <w:rsid w:val="00FE0655"/>
    <w:rsid w:val="00FE0B57"/>
    <w:rsid w:val="00FE0C58"/>
    <w:rsid w:val="00FE1156"/>
    <w:rsid w:val="00FE14C4"/>
    <w:rsid w:val="00FE1F53"/>
    <w:rsid w:val="00FE220A"/>
    <w:rsid w:val="00FE2365"/>
    <w:rsid w:val="00FE2EB6"/>
    <w:rsid w:val="00FE2FEA"/>
    <w:rsid w:val="00FE32C1"/>
    <w:rsid w:val="00FE37D0"/>
    <w:rsid w:val="00FE3898"/>
    <w:rsid w:val="00FE3FFB"/>
    <w:rsid w:val="00FE48EB"/>
    <w:rsid w:val="00FE4A36"/>
    <w:rsid w:val="00FE4C7B"/>
    <w:rsid w:val="00FE4CF2"/>
    <w:rsid w:val="00FE4D7E"/>
    <w:rsid w:val="00FE55A8"/>
    <w:rsid w:val="00FE5659"/>
    <w:rsid w:val="00FE57B9"/>
    <w:rsid w:val="00FE5C6A"/>
    <w:rsid w:val="00FE6420"/>
    <w:rsid w:val="00FE66F1"/>
    <w:rsid w:val="00FE67E0"/>
    <w:rsid w:val="00FE6B82"/>
    <w:rsid w:val="00FE7336"/>
    <w:rsid w:val="00FE7544"/>
    <w:rsid w:val="00FE787C"/>
    <w:rsid w:val="00FF07B8"/>
    <w:rsid w:val="00FF0AFB"/>
    <w:rsid w:val="00FF10FD"/>
    <w:rsid w:val="00FF1264"/>
    <w:rsid w:val="00FF1F6E"/>
    <w:rsid w:val="00FF2C3B"/>
    <w:rsid w:val="00FF302A"/>
    <w:rsid w:val="00FF362A"/>
    <w:rsid w:val="00FF3BB8"/>
    <w:rsid w:val="00FF45A5"/>
    <w:rsid w:val="00FF48A3"/>
    <w:rsid w:val="00FF4955"/>
    <w:rsid w:val="00FF4B3A"/>
    <w:rsid w:val="00FF4BFC"/>
    <w:rsid w:val="00FF4CD9"/>
    <w:rsid w:val="00FF4F60"/>
    <w:rsid w:val="00FF4F61"/>
    <w:rsid w:val="00FF5673"/>
    <w:rsid w:val="00FF587A"/>
    <w:rsid w:val="00FF5C91"/>
    <w:rsid w:val="00FF6212"/>
    <w:rsid w:val="00FF62D2"/>
    <w:rsid w:val="00FF66D4"/>
    <w:rsid w:val="00FF6B12"/>
    <w:rsid w:val="00FF6CDB"/>
    <w:rsid w:val="00FF6E9D"/>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CA2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7E69"/>
    <w:pPr>
      <w:spacing w:after="160" w:line="259" w:lineRule="auto"/>
    </w:pPr>
    <w:rPr>
      <w:rFonts w:asciiTheme="minorHAnsi" w:eastAsiaTheme="minorEastAsia" w:hAnsiTheme="minorHAnsi" w:cstheme="minorBidi"/>
      <w:sz w:val="22"/>
      <w:szCs w:val="22"/>
      <w:lang w:val="en-US" w:eastAsia="ko-KR"/>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rsid w:val="00C37E6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37E69"/>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Caption Char1 Char,cap Char Char1,Caption Char Char1 Char,cap Char2"/>
    <w:basedOn w:val="Normal"/>
    <w:next w:val="Normal"/>
    <w:link w:val="CaptionChar"/>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uiPriority w:val="99"/>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hAnsi="Arial"/>
      <w:b/>
      <w:sz w:val="18"/>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sz w:val="20"/>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style>
  <w:style w:type="paragraph" w:styleId="NormalWeb">
    <w:name w:val="Normal (Web)"/>
    <w:basedOn w:val="Normal"/>
    <w:uiPriority w:val="99"/>
    <w:rsid w:val="00045735"/>
    <w:pPr>
      <w:spacing w:before="100" w:beforeAutospacing="1" w:after="100" w:afterAutospacing="1"/>
    </w:p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sz w:val="32"/>
      <w:szCs w:val="32"/>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64588"/>
    <w:pPr>
      <w:ind w:left="720"/>
    </w:pPr>
    <w:rPr>
      <w:rFonts w:ascii="Calibri" w:eastAsia="Calibri" w:hAnsi="Calibri"/>
    </w:rPr>
  </w:style>
  <w:style w:type="table" w:styleId="TableGrid">
    <w:name w:val="Table Grid"/>
    <w:basedOn w:val="TableNormal"/>
    <w:uiPriority w:val="3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pPr>
    <w:rPr>
      <w:rFonts w:ascii="Arial" w:eastAsia="MS Mincho" w:hAnsi="Arial"/>
      <w:i/>
      <w:sz w:val="18"/>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lang w:val="sv-SE" w:eastAsia="sv-SE"/>
    </w:rPr>
  </w:style>
  <w:style w:type="paragraph" w:customStyle="1" w:styleId="ecxmsolistparagraph">
    <w:name w:val="ecxmsolistparagraph"/>
    <w:basedOn w:val="Normal"/>
    <w:rsid w:val="004345C8"/>
    <w:pPr>
      <w:spacing w:before="100" w:beforeAutospacing="1" w:after="100" w:afterAutospacing="1"/>
    </w:pPr>
    <w:rPr>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contextualSpacing/>
    </w:pPr>
    <w:rPr>
      <w:rFonts w:ascii="Calibri Light"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contextualSpacing/>
    </w:pPr>
    <w:rPr>
      <w:rFonts w:ascii="Calibri Light"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kern w:val="2"/>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Caption Char1 Char Char1,cap Char Char1 Char1,Caption Char Char1 Char Char1,cap Char2 Char1"/>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qFormat/>
    <w:rsid w:val="00927FE2"/>
    <w:rPr>
      <w:rFonts w:ascii="Arial" w:eastAsiaTheme="minorHAnsi" w:hAnsi="Arial" w:cstheme="minorBidi"/>
      <w:sz w:val="18"/>
      <w:szCs w:val="22"/>
      <w:lang w:val="en-US"/>
    </w:rPr>
  </w:style>
  <w:style w:type="character" w:styleId="PlaceholderText">
    <w:name w:val="Placeholder Text"/>
    <w:basedOn w:val="DefaultParagraphFont"/>
    <w:uiPriority w:val="67"/>
    <w:semiHidden/>
    <w:rsid w:val="00A62A61"/>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D252DD"/>
    <w:rPr>
      <w:rFonts w:ascii="Calibri" w:eastAsia="Calibri" w:hAnsi="Calibri" w:cstheme="minorBidi"/>
      <w:sz w:val="22"/>
      <w:szCs w:val="22"/>
      <w:lang w:val="en-US" w:eastAsia="zh-CN"/>
    </w:rPr>
  </w:style>
  <w:style w:type="paragraph" w:customStyle="1" w:styleId="LGTdoc">
    <w:name w:val="LGTdoc_본문"/>
    <w:basedOn w:val="Normal"/>
    <w:link w:val="LGTdocChar"/>
    <w:rsid w:val="0007384D"/>
    <w:pPr>
      <w:widowControl w:val="0"/>
      <w:autoSpaceDE w:val="0"/>
      <w:autoSpaceDN w:val="0"/>
      <w:adjustRightInd w:val="0"/>
      <w:snapToGrid w:val="0"/>
      <w:spacing w:afterLines="50" w:line="264" w:lineRule="auto"/>
      <w:jc w:val="both"/>
    </w:pPr>
    <w:rPr>
      <w:rFonts w:eastAsia="Batang"/>
      <w:kern w:val="2"/>
      <w:lang w:val="en-GB"/>
    </w:rPr>
  </w:style>
  <w:style w:type="character" w:customStyle="1" w:styleId="LGTdocChar">
    <w:name w:val="LGTdoc_본문 Char"/>
    <w:link w:val="LGTdoc"/>
    <w:rsid w:val="0007384D"/>
    <w:rPr>
      <w:rFonts w:ascii="Times New Roman" w:eastAsia="Batang" w:hAnsi="Times New Roman"/>
      <w:kern w:val="2"/>
      <w:sz w:val="22"/>
      <w:szCs w:val="24"/>
      <w:lang w:val="en-GB" w:eastAsia="ko-KR"/>
    </w:rPr>
  </w:style>
  <w:style w:type="paragraph" w:customStyle="1" w:styleId="bullet1">
    <w:name w:val="bullet1"/>
    <w:basedOn w:val="Normal"/>
    <w:link w:val="bullet1Char"/>
    <w:qFormat/>
    <w:rsid w:val="00D326D7"/>
    <w:pPr>
      <w:numPr>
        <w:numId w:val="11"/>
      </w:numPr>
    </w:pPr>
    <w:rPr>
      <w:rFonts w:ascii="Times" w:eastAsia="Batang" w:hAnsi="Times"/>
      <w:sz w:val="20"/>
      <w:lang w:val="en-GB"/>
    </w:rPr>
  </w:style>
  <w:style w:type="paragraph" w:customStyle="1" w:styleId="bullet2">
    <w:name w:val="bullet2"/>
    <w:basedOn w:val="Normal"/>
    <w:link w:val="bullet2Char"/>
    <w:qFormat/>
    <w:rsid w:val="00D326D7"/>
    <w:pPr>
      <w:numPr>
        <w:ilvl w:val="1"/>
        <w:numId w:val="11"/>
      </w:numPr>
    </w:pPr>
    <w:rPr>
      <w:rFonts w:ascii="Times" w:eastAsia="Batang" w:hAnsi="Times"/>
      <w:sz w:val="20"/>
      <w:lang w:val="en-GB"/>
    </w:rPr>
  </w:style>
  <w:style w:type="character" w:customStyle="1" w:styleId="bullet1Char">
    <w:name w:val="bullet1 Char"/>
    <w:link w:val="bullet1"/>
    <w:rsid w:val="00D326D7"/>
    <w:rPr>
      <w:rFonts w:ascii="Times" w:eastAsia="Batang" w:hAnsi="Times" w:cstheme="minorBidi"/>
      <w:szCs w:val="22"/>
      <w:lang w:val="en-GB" w:eastAsia="ko-KR"/>
    </w:rPr>
  </w:style>
  <w:style w:type="paragraph" w:customStyle="1" w:styleId="bullet3">
    <w:name w:val="bullet3"/>
    <w:basedOn w:val="Normal"/>
    <w:qFormat/>
    <w:rsid w:val="00D326D7"/>
    <w:pPr>
      <w:numPr>
        <w:ilvl w:val="2"/>
        <w:numId w:val="11"/>
      </w:numPr>
      <w:ind w:hanging="180"/>
    </w:pPr>
    <w:rPr>
      <w:rFonts w:ascii="Times" w:eastAsia="Batang" w:hAnsi="Times"/>
      <w:sz w:val="20"/>
      <w:lang w:val="en-GB"/>
    </w:rPr>
  </w:style>
  <w:style w:type="paragraph" w:customStyle="1" w:styleId="bullet4">
    <w:name w:val="bullet4"/>
    <w:basedOn w:val="Normal"/>
    <w:qFormat/>
    <w:rsid w:val="00D326D7"/>
    <w:pPr>
      <w:numPr>
        <w:ilvl w:val="3"/>
        <w:numId w:val="11"/>
      </w:numPr>
    </w:pPr>
    <w:rPr>
      <w:rFonts w:ascii="Times" w:eastAsia="Batang" w:hAnsi="Times"/>
      <w:sz w:val="20"/>
      <w:lang w:val="en-GB"/>
    </w:rPr>
  </w:style>
  <w:style w:type="character" w:customStyle="1" w:styleId="bullet2Char">
    <w:name w:val="bullet2 Char"/>
    <w:link w:val="bullet2"/>
    <w:rsid w:val="00D326D7"/>
    <w:rPr>
      <w:rFonts w:ascii="Times" w:eastAsia="Batang" w:hAnsi="Times" w:cstheme="minorBidi"/>
      <w:szCs w:val="22"/>
      <w:lang w:val="en-GB" w:eastAsia="ko-KR"/>
    </w:rPr>
  </w:style>
  <w:style w:type="paragraph" w:customStyle="1" w:styleId="Observation">
    <w:name w:val="Observation"/>
    <w:basedOn w:val="Normal"/>
    <w:qFormat/>
    <w:rsid w:val="003C05F8"/>
    <w:pPr>
      <w:numPr>
        <w:numId w:val="12"/>
      </w:numPr>
      <w:tabs>
        <w:tab w:val="left" w:pos="1701"/>
      </w:tabs>
      <w:overflowPunct w:val="0"/>
      <w:autoSpaceDE w:val="0"/>
      <w:autoSpaceDN w:val="0"/>
      <w:adjustRightInd w:val="0"/>
      <w:spacing w:after="120"/>
      <w:jc w:val="both"/>
      <w:textAlignment w:val="baseline"/>
    </w:pPr>
    <w:rPr>
      <w:rFonts w:ascii="Arial" w:hAnsi="Arial"/>
      <w:b/>
      <w:bCs/>
      <w:sz w:val="20"/>
      <w:szCs w:val="20"/>
      <w:lang w:val="en-GB"/>
    </w:rPr>
  </w:style>
  <w:style w:type="paragraph" w:customStyle="1" w:styleId="Style1">
    <w:name w:val="Style1"/>
    <w:basedOn w:val="Normal"/>
    <w:link w:val="Style1Char"/>
    <w:qFormat/>
    <w:rsid w:val="009A133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9A1337"/>
    <w:rPr>
      <w:rFonts w:ascii="Times New Roman" w:hAnsi="Times New Roman"/>
      <w:lang w:val="en-US" w:eastAsia="zh-CN"/>
    </w:rPr>
  </w:style>
  <w:style w:type="paragraph" w:customStyle="1" w:styleId="textintend2">
    <w:name w:val="text intend 2"/>
    <w:basedOn w:val="Normal"/>
    <w:rsid w:val="008E2E3A"/>
    <w:pPr>
      <w:numPr>
        <w:numId w:val="13"/>
      </w:numPr>
      <w:overflowPunct w:val="0"/>
      <w:autoSpaceDE w:val="0"/>
      <w:autoSpaceDN w:val="0"/>
      <w:adjustRightInd w:val="0"/>
      <w:spacing w:after="120"/>
      <w:jc w:val="both"/>
      <w:textAlignment w:val="baseline"/>
    </w:pPr>
    <w:rPr>
      <w:rFonts w:eastAsia="MS Mincho"/>
      <w:szCs w:val="20"/>
      <w:lang w:eastAsia="en-GB"/>
    </w:rPr>
  </w:style>
  <w:style w:type="character" w:customStyle="1" w:styleId="CaptionChar1">
    <w:name w:val="Caption Char1"/>
    <w:aliases w:val="cap Char1,cap Char Char,Caption Char Char,Caption Char1 Char Char,cap Char Char1 Char,Caption Char Char1 Char Char,cap Char2 Char"/>
    <w:rsid w:val="00DF53B0"/>
    <w:rPr>
      <w:rFonts w:eastAsia="SimSun"/>
      <w:b/>
      <w:bCs/>
      <w:lang w:eastAsia="en-US"/>
    </w:rPr>
  </w:style>
  <w:style w:type="character" w:customStyle="1" w:styleId="topic-highlight">
    <w:name w:val="topic-highlight"/>
    <w:basedOn w:val="DefaultParagraphFont"/>
    <w:rsid w:val="00AA4766"/>
  </w:style>
  <w:style w:type="paragraph" w:customStyle="1" w:styleId="done">
    <w:name w:val="done"/>
    <w:basedOn w:val="Normal"/>
    <w:rsid w:val="00720787"/>
    <w:pPr>
      <w:keepNext/>
      <w:keepLines/>
      <w:widowControl w:val="0"/>
      <w:numPr>
        <w:numId w:val="15"/>
      </w:numPr>
      <w:pBdr>
        <w:top w:val="single" w:sz="6" w:space="1" w:color="008000"/>
        <w:left w:val="single" w:sz="6" w:space="4" w:color="008000"/>
        <w:bottom w:val="single" w:sz="6" w:space="1" w:color="008000"/>
        <w:right w:val="single" w:sz="6" w:space="4" w:color="008000"/>
      </w:pBdr>
      <w:tabs>
        <w:tab w:val="num" w:pos="360"/>
        <w:tab w:val="left" w:pos="1843"/>
      </w:tabs>
      <w:spacing w:before="60" w:after="60"/>
      <w:ind w:left="340" w:hanging="340"/>
      <w:jc w:val="both"/>
    </w:pPr>
    <w:rPr>
      <w:rFonts w:ascii="Arial" w:eastAsia="Malgun Gothic" w:hAnsi="Arial" w:cs="Times New Roman"/>
      <w:b/>
      <w:color w:val="008000"/>
      <w:sz w:val="20"/>
      <w:szCs w:val="20"/>
      <w:lang w:val="en-GB"/>
    </w:rPr>
  </w:style>
  <w:style w:type="character" w:customStyle="1" w:styleId="apple-converted-space">
    <w:name w:val="apple-converted-space"/>
    <w:basedOn w:val="DefaultParagraphFont"/>
    <w:rsid w:val="005F3E69"/>
  </w:style>
  <w:style w:type="paragraph" w:customStyle="1" w:styleId="b110">
    <w:name w:val="b110"/>
    <w:basedOn w:val="Normal"/>
    <w:rsid w:val="001E0AE3"/>
    <w:pPr>
      <w:spacing w:before="75" w:after="75"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qFormat/>
    <w:rsid w:val="00E854B4"/>
  </w:style>
  <w:style w:type="character" w:customStyle="1" w:styleId="B1Char">
    <w:name w:val="B1 Char"/>
    <w:locked/>
    <w:rsid w:val="00B16BCF"/>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63139813">
      <w:bodyDiv w:val="1"/>
      <w:marLeft w:val="0"/>
      <w:marRight w:val="0"/>
      <w:marTop w:val="0"/>
      <w:marBottom w:val="0"/>
      <w:divBdr>
        <w:top w:val="none" w:sz="0" w:space="0" w:color="auto"/>
        <w:left w:val="none" w:sz="0" w:space="0" w:color="auto"/>
        <w:bottom w:val="none" w:sz="0" w:space="0" w:color="auto"/>
        <w:right w:val="none" w:sz="0" w:space="0" w:color="auto"/>
      </w:divBdr>
      <w:divsChild>
        <w:div w:id="115371753">
          <w:marLeft w:val="0"/>
          <w:marRight w:val="0"/>
          <w:marTop w:val="0"/>
          <w:marBottom w:val="0"/>
          <w:divBdr>
            <w:top w:val="none" w:sz="0" w:space="0" w:color="auto"/>
            <w:left w:val="none" w:sz="0" w:space="0" w:color="auto"/>
            <w:bottom w:val="none" w:sz="0" w:space="0" w:color="auto"/>
            <w:right w:val="none" w:sz="0" w:space="0" w:color="auto"/>
          </w:divBdr>
        </w:div>
      </w:divsChild>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123549544">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18728090">
      <w:bodyDiv w:val="1"/>
      <w:marLeft w:val="0"/>
      <w:marRight w:val="0"/>
      <w:marTop w:val="0"/>
      <w:marBottom w:val="0"/>
      <w:divBdr>
        <w:top w:val="none" w:sz="0" w:space="0" w:color="auto"/>
        <w:left w:val="none" w:sz="0" w:space="0" w:color="auto"/>
        <w:bottom w:val="none" w:sz="0" w:space="0" w:color="auto"/>
        <w:right w:val="none" w:sz="0" w:space="0" w:color="auto"/>
      </w:divBdr>
      <w:divsChild>
        <w:div w:id="785000721">
          <w:marLeft w:val="806"/>
          <w:marRight w:val="0"/>
          <w:marTop w:val="75"/>
          <w:marBottom w:val="0"/>
          <w:divBdr>
            <w:top w:val="none" w:sz="0" w:space="0" w:color="auto"/>
            <w:left w:val="none" w:sz="0" w:space="0" w:color="auto"/>
            <w:bottom w:val="none" w:sz="0" w:space="0" w:color="auto"/>
            <w:right w:val="none" w:sz="0" w:space="0" w:color="auto"/>
          </w:divBdr>
        </w:div>
      </w:divsChild>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434248278">
      <w:bodyDiv w:val="1"/>
      <w:marLeft w:val="0"/>
      <w:marRight w:val="0"/>
      <w:marTop w:val="0"/>
      <w:marBottom w:val="0"/>
      <w:divBdr>
        <w:top w:val="none" w:sz="0" w:space="0" w:color="auto"/>
        <w:left w:val="none" w:sz="0" w:space="0" w:color="auto"/>
        <w:bottom w:val="none" w:sz="0" w:space="0" w:color="auto"/>
        <w:right w:val="none" w:sz="0" w:space="0" w:color="auto"/>
      </w:divBdr>
      <w:divsChild>
        <w:div w:id="981424191">
          <w:marLeft w:val="0"/>
          <w:marRight w:val="0"/>
          <w:marTop w:val="0"/>
          <w:marBottom w:val="0"/>
          <w:divBdr>
            <w:top w:val="none" w:sz="0" w:space="0" w:color="auto"/>
            <w:left w:val="none" w:sz="0" w:space="0" w:color="auto"/>
            <w:bottom w:val="none" w:sz="0" w:space="0" w:color="auto"/>
            <w:right w:val="none" w:sz="0" w:space="0" w:color="auto"/>
          </w:divBdr>
        </w:div>
      </w:divsChild>
    </w:div>
    <w:div w:id="451438645">
      <w:bodyDiv w:val="1"/>
      <w:marLeft w:val="0"/>
      <w:marRight w:val="0"/>
      <w:marTop w:val="0"/>
      <w:marBottom w:val="0"/>
      <w:divBdr>
        <w:top w:val="none" w:sz="0" w:space="0" w:color="auto"/>
        <w:left w:val="none" w:sz="0" w:space="0" w:color="auto"/>
        <w:bottom w:val="none" w:sz="0" w:space="0" w:color="auto"/>
        <w:right w:val="none" w:sz="0" w:space="0" w:color="auto"/>
      </w:divBdr>
    </w:div>
    <w:div w:id="472022062">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2621983">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55509213">
      <w:bodyDiv w:val="1"/>
      <w:marLeft w:val="0"/>
      <w:marRight w:val="0"/>
      <w:marTop w:val="0"/>
      <w:marBottom w:val="0"/>
      <w:divBdr>
        <w:top w:val="none" w:sz="0" w:space="0" w:color="auto"/>
        <w:left w:val="none" w:sz="0" w:space="0" w:color="auto"/>
        <w:bottom w:val="none" w:sz="0" w:space="0" w:color="auto"/>
        <w:right w:val="none" w:sz="0" w:space="0" w:color="auto"/>
      </w:divBdr>
    </w:div>
    <w:div w:id="562326137">
      <w:bodyDiv w:val="1"/>
      <w:marLeft w:val="0"/>
      <w:marRight w:val="0"/>
      <w:marTop w:val="0"/>
      <w:marBottom w:val="0"/>
      <w:divBdr>
        <w:top w:val="none" w:sz="0" w:space="0" w:color="auto"/>
        <w:left w:val="none" w:sz="0" w:space="0" w:color="auto"/>
        <w:bottom w:val="none" w:sz="0" w:space="0" w:color="auto"/>
        <w:right w:val="none" w:sz="0" w:space="0" w:color="auto"/>
      </w:divBdr>
      <w:divsChild>
        <w:div w:id="1258100044">
          <w:marLeft w:val="0"/>
          <w:marRight w:val="0"/>
          <w:marTop w:val="0"/>
          <w:marBottom w:val="0"/>
          <w:divBdr>
            <w:top w:val="none" w:sz="0" w:space="0" w:color="auto"/>
            <w:left w:val="none" w:sz="0" w:space="0" w:color="auto"/>
            <w:bottom w:val="none" w:sz="0" w:space="0" w:color="auto"/>
            <w:right w:val="none" w:sz="0" w:space="0" w:color="auto"/>
          </w:divBdr>
        </w:div>
      </w:divsChild>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27793941">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129978709">
      <w:bodyDiv w:val="1"/>
      <w:marLeft w:val="0"/>
      <w:marRight w:val="0"/>
      <w:marTop w:val="0"/>
      <w:marBottom w:val="0"/>
      <w:divBdr>
        <w:top w:val="none" w:sz="0" w:space="0" w:color="auto"/>
        <w:left w:val="none" w:sz="0" w:space="0" w:color="auto"/>
        <w:bottom w:val="none" w:sz="0" w:space="0" w:color="auto"/>
        <w:right w:val="none" w:sz="0" w:space="0" w:color="auto"/>
      </w:divBdr>
    </w:div>
    <w:div w:id="1269655833">
      <w:bodyDiv w:val="1"/>
      <w:marLeft w:val="0"/>
      <w:marRight w:val="0"/>
      <w:marTop w:val="0"/>
      <w:marBottom w:val="0"/>
      <w:divBdr>
        <w:top w:val="none" w:sz="0" w:space="0" w:color="auto"/>
        <w:left w:val="none" w:sz="0" w:space="0" w:color="auto"/>
        <w:bottom w:val="none" w:sz="0" w:space="0" w:color="auto"/>
        <w:right w:val="none" w:sz="0" w:space="0" w:color="auto"/>
      </w:divBdr>
    </w:div>
    <w:div w:id="129853347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7871">
      <w:bodyDiv w:val="1"/>
      <w:marLeft w:val="0"/>
      <w:marRight w:val="0"/>
      <w:marTop w:val="0"/>
      <w:marBottom w:val="0"/>
      <w:divBdr>
        <w:top w:val="none" w:sz="0" w:space="0" w:color="auto"/>
        <w:left w:val="none" w:sz="0" w:space="0" w:color="auto"/>
        <w:bottom w:val="none" w:sz="0" w:space="0" w:color="auto"/>
        <w:right w:val="none" w:sz="0" w:space="0" w:color="auto"/>
      </w:divBdr>
    </w:div>
    <w:div w:id="1336029177">
      <w:bodyDiv w:val="1"/>
      <w:marLeft w:val="0"/>
      <w:marRight w:val="0"/>
      <w:marTop w:val="0"/>
      <w:marBottom w:val="0"/>
      <w:divBdr>
        <w:top w:val="none" w:sz="0" w:space="0" w:color="auto"/>
        <w:left w:val="none" w:sz="0" w:space="0" w:color="auto"/>
        <w:bottom w:val="none" w:sz="0" w:space="0" w:color="auto"/>
        <w:right w:val="none" w:sz="0" w:space="0" w:color="auto"/>
      </w:divBdr>
      <w:divsChild>
        <w:div w:id="385954571">
          <w:marLeft w:val="0"/>
          <w:marRight w:val="0"/>
          <w:marTop w:val="0"/>
          <w:marBottom w:val="0"/>
          <w:divBdr>
            <w:top w:val="none" w:sz="0" w:space="0" w:color="auto"/>
            <w:left w:val="none" w:sz="0" w:space="0" w:color="auto"/>
            <w:bottom w:val="none" w:sz="0" w:space="0" w:color="auto"/>
            <w:right w:val="none" w:sz="0" w:space="0" w:color="auto"/>
          </w:divBdr>
        </w:div>
      </w:divsChild>
    </w:div>
    <w:div w:id="1340304290">
      <w:bodyDiv w:val="1"/>
      <w:marLeft w:val="0"/>
      <w:marRight w:val="0"/>
      <w:marTop w:val="0"/>
      <w:marBottom w:val="0"/>
      <w:divBdr>
        <w:top w:val="none" w:sz="0" w:space="0" w:color="auto"/>
        <w:left w:val="none" w:sz="0" w:space="0" w:color="auto"/>
        <w:bottom w:val="none" w:sz="0" w:space="0" w:color="auto"/>
        <w:right w:val="none" w:sz="0" w:space="0" w:color="auto"/>
      </w:divBdr>
      <w:divsChild>
        <w:div w:id="398527274">
          <w:marLeft w:val="0"/>
          <w:marRight w:val="0"/>
          <w:marTop w:val="0"/>
          <w:marBottom w:val="0"/>
          <w:divBdr>
            <w:top w:val="none" w:sz="0" w:space="0" w:color="auto"/>
            <w:left w:val="none" w:sz="0" w:space="0" w:color="auto"/>
            <w:bottom w:val="none" w:sz="0" w:space="0" w:color="auto"/>
            <w:right w:val="none" w:sz="0" w:space="0" w:color="auto"/>
          </w:divBdr>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16583927">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15270420">
      <w:bodyDiv w:val="1"/>
      <w:marLeft w:val="0"/>
      <w:marRight w:val="0"/>
      <w:marTop w:val="0"/>
      <w:marBottom w:val="0"/>
      <w:divBdr>
        <w:top w:val="none" w:sz="0" w:space="0" w:color="auto"/>
        <w:left w:val="none" w:sz="0" w:space="0" w:color="auto"/>
        <w:bottom w:val="none" w:sz="0" w:space="0" w:color="auto"/>
        <w:right w:val="none" w:sz="0" w:space="0" w:color="auto"/>
      </w:divBdr>
    </w:div>
    <w:div w:id="1524201174">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61093709">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35407721">
      <w:bodyDiv w:val="1"/>
      <w:marLeft w:val="0"/>
      <w:marRight w:val="0"/>
      <w:marTop w:val="0"/>
      <w:marBottom w:val="0"/>
      <w:divBdr>
        <w:top w:val="none" w:sz="0" w:space="0" w:color="auto"/>
        <w:left w:val="none" w:sz="0" w:space="0" w:color="auto"/>
        <w:bottom w:val="none" w:sz="0" w:space="0" w:color="auto"/>
        <w:right w:val="none" w:sz="0" w:space="0" w:color="auto"/>
      </w:divBdr>
    </w:div>
    <w:div w:id="1668628578">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18773970">
      <w:bodyDiv w:val="1"/>
      <w:marLeft w:val="0"/>
      <w:marRight w:val="0"/>
      <w:marTop w:val="0"/>
      <w:marBottom w:val="0"/>
      <w:divBdr>
        <w:top w:val="none" w:sz="0" w:space="0" w:color="auto"/>
        <w:left w:val="none" w:sz="0" w:space="0" w:color="auto"/>
        <w:bottom w:val="none" w:sz="0" w:space="0" w:color="auto"/>
        <w:right w:val="none" w:sz="0" w:space="0" w:color="auto"/>
      </w:divBdr>
    </w:div>
    <w:div w:id="1748530832">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59661584">
      <w:bodyDiv w:val="1"/>
      <w:marLeft w:val="0"/>
      <w:marRight w:val="0"/>
      <w:marTop w:val="0"/>
      <w:marBottom w:val="0"/>
      <w:divBdr>
        <w:top w:val="none" w:sz="0" w:space="0" w:color="auto"/>
        <w:left w:val="none" w:sz="0" w:space="0" w:color="auto"/>
        <w:bottom w:val="none" w:sz="0" w:space="0" w:color="auto"/>
        <w:right w:val="none" w:sz="0" w:space="0" w:color="auto"/>
      </w:divBdr>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15837876">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50495926">
      <w:bodyDiv w:val="1"/>
      <w:marLeft w:val="0"/>
      <w:marRight w:val="0"/>
      <w:marTop w:val="0"/>
      <w:marBottom w:val="0"/>
      <w:divBdr>
        <w:top w:val="none" w:sz="0" w:space="0" w:color="auto"/>
        <w:left w:val="none" w:sz="0" w:space="0" w:color="auto"/>
        <w:bottom w:val="none" w:sz="0" w:space="0" w:color="auto"/>
        <w:right w:val="none" w:sz="0" w:space="0" w:color="auto"/>
      </w:divBdr>
    </w:div>
    <w:div w:id="2056275887">
      <w:bodyDiv w:val="1"/>
      <w:marLeft w:val="0"/>
      <w:marRight w:val="0"/>
      <w:marTop w:val="0"/>
      <w:marBottom w:val="0"/>
      <w:divBdr>
        <w:top w:val="none" w:sz="0" w:space="0" w:color="auto"/>
        <w:left w:val="none" w:sz="0" w:space="0" w:color="auto"/>
        <w:bottom w:val="none" w:sz="0" w:space="0" w:color="auto"/>
        <w:right w:val="none" w:sz="0" w:space="0" w:color="auto"/>
      </w:divBdr>
      <w:divsChild>
        <w:div w:id="206457097">
          <w:marLeft w:val="0"/>
          <w:marRight w:val="0"/>
          <w:marTop w:val="0"/>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 w:id="20887685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package" Target="embeddings/Microsoft_Visio_Drawing1.vsdx"/><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5" ma:contentTypeDescription="Create a new document." ma:contentTypeScope="" ma:versionID="27c9d4ab70e28a9565d562c6e79d9644">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81479a0bdcdfe3584f97bb2583406dd4"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46479C2-B101-4764-AC5E-F33410D22FDC}">
  <ds:schemaRefs>
    <ds:schemaRef ds:uri="http://schemas.microsoft.com/sharepoint/v3/contenttype/forms"/>
  </ds:schemaRefs>
</ds:datastoreItem>
</file>

<file path=customXml/itemProps2.xml><?xml version="1.0" encoding="utf-8"?>
<ds:datastoreItem xmlns:ds="http://schemas.openxmlformats.org/officeDocument/2006/customXml" ds:itemID="{CAFEAA52-FD62-44F1-8D9C-8F06908A4E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5B4C221-5F96-4423-8822-9B51153E580A}">
  <ds:schemaRefs>
    <ds:schemaRef ds:uri="http://schemas.openxmlformats.org/officeDocument/2006/bibliography"/>
  </ds:schemaRefs>
</ds:datastoreItem>
</file>

<file path=customXml/itemProps4.xml><?xml version="1.0" encoding="utf-8"?>
<ds:datastoreItem xmlns:ds="http://schemas.openxmlformats.org/officeDocument/2006/customXml" ds:itemID="{DA109CE9-DCAC-44B7-B3E3-4EA6015EAF6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6026</Words>
  <Characters>34350</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40296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2021-04-01T22:23:00Z</dcterms:created>
  <dcterms:modified xsi:type="dcterms:W3CDTF">2021-04-06T18:15:00Z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